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6F7A" w14:textId="77777777" w:rsidR="00A63136" w:rsidRPr="00FD091E" w:rsidRDefault="00A63136" w:rsidP="00376896">
      <w:pPr>
        <w:jc w:val="center"/>
        <w:rPr>
          <w:b/>
          <w:sz w:val="32"/>
          <w:szCs w:val="32"/>
          <w:lang w:val="en-US"/>
        </w:rPr>
      </w:pPr>
    </w:p>
    <w:p w14:paraId="66354CB2" w14:textId="77777777" w:rsidR="00455950" w:rsidRDefault="000C32E5" w:rsidP="005E1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14:paraId="25CC3D67" w14:textId="77777777" w:rsidR="00912D8A" w:rsidRDefault="00912D8A" w:rsidP="005E1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исполнении тарифной сметы </w:t>
      </w:r>
    </w:p>
    <w:p w14:paraId="275C721C" w14:textId="77777777" w:rsidR="000C32E5" w:rsidRDefault="00FD5B9C" w:rsidP="005E1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5502D6">
        <w:rPr>
          <w:b/>
          <w:sz w:val="32"/>
          <w:szCs w:val="32"/>
        </w:rPr>
        <w:t>отчетный период (01.03.202</w:t>
      </w:r>
      <w:r w:rsidR="00C073AF">
        <w:rPr>
          <w:b/>
          <w:sz w:val="32"/>
          <w:szCs w:val="32"/>
        </w:rPr>
        <w:t>4 г</w:t>
      </w:r>
      <w:r w:rsidR="005502D6">
        <w:rPr>
          <w:b/>
          <w:sz w:val="32"/>
          <w:szCs w:val="32"/>
        </w:rPr>
        <w:t>.-28.02.202</w:t>
      </w:r>
      <w:r w:rsidR="00C073AF">
        <w:rPr>
          <w:b/>
          <w:sz w:val="32"/>
          <w:szCs w:val="32"/>
        </w:rPr>
        <w:t xml:space="preserve">5 </w:t>
      </w:r>
      <w:r w:rsidR="005502D6">
        <w:rPr>
          <w:b/>
          <w:sz w:val="32"/>
          <w:szCs w:val="32"/>
        </w:rPr>
        <w:t>г.)</w:t>
      </w:r>
    </w:p>
    <w:p w14:paraId="20925FE9" w14:textId="77777777" w:rsidR="00807AE1" w:rsidRDefault="00807AE1" w:rsidP="005E1591">
      <w:pPr>
        <w:jc w:val="center"/>
        <w:rPr>
          <w:b/>
          <w:sz w:val="32"/>
          <w:szCs w:val="32"/>
        </w:rPr>
      </w:pPr>
    </w:p>
    <w:p w14:paraId="2A7628EA" w14:textId="77777777" w:rsidR="00455950" w:rsidRPr="00912D8A" w:rsidRDefault="00455950" w:rsidP="006A2009">
      <w:pPr>
        <w:tabs>
          <w:tab w:val="left" w:pos="720"/>
        </w:tabs>
        <w:spacing w:line="276" w:lineRule="auto"/>
        <w:ind w:firstLine="708"/>
        <w:jc w:val="both"/>
        <w:rPr>
          <w:sz w:val="28"/>
          <w:szCs w:val="28"/>
        </w:rPr>
      </w:pPr>
      <w:r w:rsidRPr="00912D8A">
        <w:rPr>
          <w:sz w:val="28"/>
          <w:szCs w:val="28"/>
        </w:rPr>
        <w:t>Основным видо</w:t>
      </w:r>
      <w:r w:rsidR="00267246">
        <w:rPr>
          <w:sz w:val="28"/>
          <w:szCs w:val="28"/>
        </w:rPr>
        <w:t xml:space="preserve">м деятельности согласно Уставу </w:t>
      </w:r>
      <w:r w:rsidRPr="00912D8A">
        <w:rPr>
          <w:sz w:val="28"/>
          <w:szCs w:val="28"/>
        </w:rPr>
        <w:t>является передача и распределение электрической энергии, эксплуатация электрических сетей и подстанций регламентируемым государственной лицензией № 003001 от 13 августа 2004 года.</w:t>
      </w:r>
      <w:r w:rsidR="00871923" w:rsidRPr="00912D8A">
        <w:rPr>
          <w:sz w:val="28"/>
          <w:szCs w:val="28"/>
        </w:rPr>
        <w:t xml:space="preserve"> </w:t>
      </w:r>
    </w:p>
    <w:p w14:paraId="120C667D" w14:textId="5402AD9C" w:rsidR="00455950" w:rsidRPr="00912D8A" w:rsidRDefault="00455950" w:rsidP="006A2009">
      <w:pPr>
        <w:spacing w:line="276" w:lineRule="auto"/>
        <w:ind w:firstLine="708"/>
        <w:jc w:val="both"/>
        <w:rPr>
          <w:sz w:val="28"/>
          <w:szCs w:val="28"/>
        </w:rPr>
      </w:pPr>
      <w:r w:rsidRPr="00912D8A">
        <w:rPr>
          <w:sz w:val="28"/>
          <w:szCs w:val="28"/>
        </w:rPr>
        <w:t>ТОО «Энергоуправление» является юридическим лицом и осуществляет свою деятельность на основании Гражданского кодекса РК, Закона РК «О</w:t>
      </w:r>
      <w:r w:rsidR="005B6016" w:rsidRPr="00912D8A">
        <w:rPr>
          <w:sz w:val="28"/>
          <w:szCs w:val="28"/>
        </w:rPr>
        <w:t xml:space="preserve"> </w:t>
      </w:r>
      <w:r w:rsidRPr="00912D8A">
        <w:rPr>
          <w:sz w:val="28"/>
          <w:szCs w:val="28"/>
        </w:rPr>
        <w:t>товариществах с ограниченной и дополнительной ответственностью» №</w:t>
      </w:r>
      <w:r w:rsidR="009877F6" w:rsidRPr="00912D8A">
        <w:rPr>
          <w:sz w:val="28"/>
          <w:szCs w:val="28"/>
        </w:rPr>
        <w:t xml:space="preserve"> </w:t>
      </w:r>
      <w:r w:rsidRPr="00912D8A">
        <w:rPr>
          <w:sz w:val="28"/>
          <w:szCs w:val="28"/>
        </w:rPr>
        <w:t>220-1 от 22 апреля 1998г. и Устава. ТОО «</w:t>
      </w:r>
      <w:proofErr w:type="spellStart"/>
      <w:r w:rsidRPr="00912D8A">
        <w:rPr>
          <w:sz w:val="28"/>
          <w:szCs w:val="28"/>
        </w:rPr>
        <w:t>Энергоуправление</w:t>
      </w:r>
      <w:proofErr w:type="spellEnd"/>
      <w:r w:rsidRPr="00912D8A">
        <w:rPr>
          <w:sz w:val="28"/>
          <w:szCs w:val="28"/>
        </w:rPr>
        <w:t xml:space="preserve">» имеет самостоятельный баланс, расчётный счёт  </w:t>
      </w:r>
      <w:r w:rsidR="00FD091E" w:rsidRPr="00912D8A">
        <w:rPr>
          <w:sz w:val="28"/>
          <w:szCs w:val="28"/>
          <w:lang w:val="en-US"/>
        </w:rPr>
        <w:t>KZ</w:t>
      </w:r>
      <w:r w:rsidR="00E5393E" w:rsidRPr="00E5393E">
        <w:rPr>
          <w:sz w:val="28"/>
          <w:szCs w:val="28"/>
        </w:rPr>
        <w:t>9896506</w:t>
      </w:r>
      <w:r w:rsidR="00E5393E">
        <w:rPr>
          <w:sz w:val="28"/>
          <w:szCs w:val="28"/>
          <w:lang w:val="en-US"/>
        </w:rPr>
        <w:t>F</w:t>
      </w:r>
      <w:r w:rsidR="00E5393E" w:rsidRPr="00E5393E">
        <w:rPr>
          <w:sz w:val="28"/>
          <w:szCs w:val="28"/>
        </w:rPr>
        <w:t>0007564077</w:t>
      </w:r>
      <w:r w:rsidR="00430248">
        <w:rPr>
          <w:sz w:val="28"/>
          <w:szCs w:val="28"/>
        </w:rPr>
        <w:t xml:space="preserve"> в</w:t>
      </w:r>
      <w:r w:rsidR="00430248" w:rsidRPr="00430248">
        <w:rPr>
          <w:sz w:val="28"/>
          <w:szCs w:val="28"/>
        </w:rPr>
        <w:t xml:space="preserve"> </w:t>
      </w:r>
      <w:r w:rsidR="00E5393E">
        <w:rPr>
          <w:sz w:val="28"/>
          <w:szCs w:val="28"/>
        </w:rPr>
        <w:t>Филиале АО «</w:t>
      </w:r>
      <w:proofErr w:type="spellStart"/>
      <w:r w:rsidR="00E5393E">
        <w:rPr>
          <w:sz w:val="28"/>
          <w:szCs w:val="28"/>
          <w:lang w:val="en-US"/>
        </w:rPr>
        <w:t>ForteBank</w:t>
      </w:r>
      <w:proofErr w:type="spellEnd"/>
      <w:r w:rsidR="00E5393E">
        <w:rPr>
          <w:sz w:val="28"/>
          <w:szCs w:val="28"/>
        </w:rPr>
        <w:t xml:space="preserve">» </w:t>
      </w:r>
      <w:r w:rsidRPr="00912D8A">
        <w:rPr>
          <w:sz w:val="28"/>
          <w:szCs w:val="28"/>
        </w:rPr>
        <w:t>, БИК</w:t>
      </w:r>
      <w:r w:rsidR="00E5393E" w:rsidRPr="00E5393E">
        <w:rPr>
          <w:sz w:val="28"/>
          <w:szCs w:val="28"/>
        </w:rPr>
        <w:t xml:space="preserve"> </w:t>
      </w:r>
      <w:r w:rsidR="00E5393E">
        <w:rPr>
          <w:sz w:val="28"/>
          <w:szCs w:val="28"/>
          <w:lang w:val="en-US"/>
        </w:rPr>
        <w:t>IRTYKZKA</w:t>
      </w:r>
      <w:r w:rsidRPr="00912D8A">
        <w:rPr>
          <w:sz w:val="28"/>
          <w:szCs w:val="28"/>
        </w:rPr>
        <w:t xml:space="preserve"> ,</w:t>
      </w:r>
      <w:r w:rsidR="00FD091E" w:rsidRPr="00912D8A">
        <w:rPr>
          <w:sz w:val="28"/>
          <w:szCs w:val="28"/>
        </w:rPr>
        <w:t xml:space="preserve"> БИН 981140000266,</w:t>
      </w:r>
      <w:r w:rsidRPr="00912D8A">
        <w:rPr>
          <w:sz w:val="28"/>
          <w:szCs w:val="28"/>
        </w:rPr>
        <w:t xml:space="preserve"> печать с указанием своего наименования на казахском и русском языках. Зарегистрировано в Нало</w:t>
      </w:r>
      <w:r w:rsidR="005F5CC0" w:rsidRPr="00912D8A">
        <w:rPr>
          <w:sz w:val="28"/>
          <w:szCs w:val="28"/>
        </w:rPr>
        <w:t>говом Комитете по г.Экибастузу.</w:t>
      </w:r>
    </w:p>
    <w:p w14:paraId="00C475D9" w14:textId="77777777" w:rsidR="00455950" w:rsidRPr="00912D8A" w:rsidRDefault="00455950" w:rsidP="006A2009">
      <w:pPr>
        <w:spacing w:line="276" w:lineRule="auto"/>
        <w:ind w:firstLine="708"/>
        <w:jc w:val="both"/>
        <w:rPr>
          <w:sz w:val="28"/>
          <w:szCs w:val="28"/>
        </w:rPr>
      </w:pPr>
      <w:r w:rsidRPr="00912D8A">
        <w:rPr>
          <w:sz w:val="28"/>
          <w:szCs w:val="28"/>
        </w:rPr>
        <w:t>Адрес:  Республика Казахстан</w:t>
      </w:r>
    </w:p>
    <w:p w14:paraId="0BE9AE4C" w14:textId="77777777" w:rsidR="00455950" w:rsidRPr="00912D8A" w:rsidRDefault="00D1462D" w:rsidP="006A2009">
      <w:pPr>
        <w:spacing w:line="276" w:lineRule="auto"/>
        <w:ind w:firstLine="708"/>
        <w:jc w:val="both"/>
        <w:rPr>
          <w:sz w:val="28"/>
          <w:szCs w:val="28"/>
        </w:rPr>
      </w:pPr>
      <w:r w:rsidRPr="00912D8A">
        <w:rPr>
          <w:sz w:val="28"/>
          <w:szCs w:val="28"/>
        </w:rPr>
        <w:t>141206</w:t>
      </w:r>
      <w:r w:rsidR="00455950" w:rsidRPr="00912D8A">
        <w:rPr>
          <w:sz w:val="28"/>
          <w:szCs w:val="28"/>
        </w:rPr>
        <w:t>, Павлодарская область,</w:t>
      </w:r>
    </w:p>
    <w:p w14:paraId="1ED05063" w14:textId="77777777" w:rsidR="00455950" w:rsidRPr="00912D8A" w:rsidRDefault="00455950" w:rsidP="006A2009">
      <w:pPr>
        <w:spacing w:line="276" w:lineRule="auto"/>
        <w:jc w:val="both"/>
        <w:rPr>
          <w:sz w:val="28"/>
          <w:szCs w:val="28"/>
        </w:rPr>
      </w:pPr>
      <w:r w:rsidRPr="00912D8A">
        <w:rPr>
          <w:sz w:val="28"/>
          <w:szCs w:val="28"/>
        </w:rPr>
        <w:t xml:space="preserve">                        г.Экибастуз , ул. Кунаева, 69.                          </w:t>
      </w:r>
    </w:p>
    <w:p w14:paraId="38A89C7A" w14:textId="77777777" w:rsidR="00455950" w:rsidRPr="00912D8A" w:rsidRDefault="00455950" w:rsidP="006A2009">
      <w:pPr>
        <w:spacing w:line="276" w:lineRule="auto"/>
        <w:ind w:firstLine="348"/>
        <w:jc w:val="both"/>
        <w:rPr>
          <w:sz w:val="28"/>
          <w:szCs w:val="28"/>
        </w:rPr>
      </w:pPr>
      <w:r w:rsidRPr="00912D8A">
        <w:rPr>
          <w:sz w:val="28"/>
          <w:szCs w:val="28"/>
        </w:rPr>
        <w:t xml:space="preserve"> ТОО «Энергоуправление»  оказывает услуги по  передаче и распределению электрической энергии потребителям угольных разрезов и других промышленных предприятий г.</w:t>
      </w:r>
      <w:r w:rsidR="009877F6" w:rsidRPr="00912D8A">
        <w:rPr>
          <w:sz w:val="28"/>
          <w:szCs w:val="28"/>
        </w:rPr>
        <w:t>Э</w:t>
      </w:r>
      <w:r w:rsidRPr="00912D8A">
        <w:rPr>
          <w:sz w:val="28"/>
          <w:szCs w:val="28"/>
        </w:rPr>
        <w:t>кибастуза.</w:t>
      </w:r>
    </w:p>
    <w:p w14:paraId="3787C07C" w14:textId="77777777" w:rsidR="001E3CB6" w:rsidRPr="00912D8A" w:rsidRDefault="00455950" w:rsidP="006A2009">
      <w:pPr>
        <w:pStyle w:val="a6"/>
        <w:tabs>
          <w:tab w:val="left" w:pos="709"/>
        </w:tabs>
        <w:spacing w:line="276" w:lineRule="auto"/>
        <w:ind w:right="175"/>
        <w:rPr>
          <w:szCs w:val="28"/>
        </w:rPr>
      </w:pPr>
      <w:r w:rsidRPr="00912D8A">
        <w:rPr>
          <w:szCs w:val="28"/>
        </w:rPr>
        <w:t xml:space="preserve">Производственные участки ТОО «Энергоуправление»: </w:t>
      </w:r>
    </w:p>
    <w:p w14:paraId="6DF03434" w14:textId="77777777" w:rsidR="001E3CB6" w:rsidRPr="00912D8A" w:rsidRDefault="001E3CB6" w:rsidP="006A2009">
      <w:pPr>
        <w:pStyle w:val="a6"/>
        <w:tabs>
          <w:tab w:val="left" w:pos="709"/>
        </w:tabs>
        <w:spacing w:line="276" w:lineRule="auto"/>
        <w:ind w:right="175"/>
        <w:rPr>
          <w:bCs/>
          <w:szCs w:val="28"/>
        </w:rPr>
      </w:pPr>
      <w:r w:rsidRPr="00912D8A">
        <w:rPr>
          <w:bCs/>
          <w:szCs w:val="28"/>
        </w:rPr>
        <w:t>Подстанции №  1, 2</w:t>
      </w:r>
    </w:p>
    <w:p w14:paraId="330FA2F5" w14:textId="77777777" w:rsidR="001E3CB6" w:rsidRPr="00912D8A" w:rsidRDefault="00B143F1" w:rsidP="006A2009">
      <w:pPr>
        <w:pStyle w:val="a6"/>
        <w:tabs>
          <w:tab w:val="left" w:pos="709"/>
        </w:tabs>
        <w:spacing w:line="276" w:lineRule="auto"/>
        <w:ind w:right="-5"/>
        <w:rPr>
          <w:bCs/>
          <w:szCs w:val="28"/>
        </w:rPr>
      </w:pPr>
      <w:r w:rsidRPr="00912D8A">
        <w:rPr>
          <w:bCs/>
          <w:szCs w:val="28"/>
        </w:rPr>
        <w:t>Тягово-распределительные</w:t>
      </w:r>
      <w:r w:rsidR="001E3CB6" w:rsidRPr="00912D8A">
        <w:rPr>
          <w:bCs/>
          <w:szCs w:val="28"/>
        </w:rPr>
        <w:t xml:space="preserve">   по</w:t>
      </w:r>
      <w:r w:rsidRPr="00912D8A">
        <w:rPr>
          <w:bCs/>
          <w:szCs w:val="28"/>
        </w:rPr>
        <w:t>дстанции</w:t>
      </w:r>
      <w:r w:rsidR="001E3CB6" w:rsidRPr="00912D8A">
        <w:rPr>
          <w:bCs/>
          <w:szCs w:val="28"/>
        </w:rPr>
        <w:t xml:space="preserve">  №1 и №2  пита</w:t>
      </w:r>
      <w:r w:rsidR="00CC1940" w:rsidRPr="00912D8A">
        <w:rPr>
          <w:bCs/>
          <w:szCs w:val="28"/>
        </w:rPr>
        <w:t>ются с   шин 35кВ</w:t>
      </w:r>
      <w:r w:rsidR="001E3CB6" w:rsidRPr="00912D8A">
        <w:rPr>
          <w:bCs/>
          <w:szCs w:val="28"/>
        </w:rPr>
        <w:t xml:space="preserve">  подстанции №3  по   ВЛ-35 кВ №3008,3009 и имеют резервное питание от ВЛ-35 кВ  №  48, 49  ,50,51 АО «Горэлектросеть».  Мощность  подстанции №1</w:t>
      </w:r>
      <w:r w:rsidR="00524547" w:rsidRPr="00912D8A">
        <w:rPr>
          <w:bCs/>
          <w:szCs w:val="28"/>
        </w:rPr>
        <w:t xml:space="preserve"> </w:t>
      </w:r>
      <w:r w:rsidR="001E3CB6" w:rsidRPr="00912D8A">
        <w:rPr>
          <w:bCs/>
          <w:szCs w:val="28"/>
        </w:rPr>
        <w:t xml:space="preserve">составляет 52,8 тыс. </w:t>
      </w:r>
      <w:proofErr w:type="spellStart"/>
      <w:r w:rsidR="001E3CB6" w:rsidRPr="00912D8A">
        <w:rPr>
          <w:bCs/>
          <w:szCs w:val="28"/>
        </w:rPr>
        <w:t>кВА</w:t>
      </w:r>
      <w:proofErr w:type="spellEnd"/>
      <w:r w:rsidR="001E3CB6" w:rsidRPr="00912D8A">
        <w:rPr>
          <w:bCs/>
          <w:szCs w:val="28"/>
        </w:rPr>
        <w:t xml:space="preserve">, подстанции №2 – 45,5 </w:t>
      </w:r>
      <w:proofErr w:type="spellStart"/>
      <w:r w:rsidR="001E3CB6" w:rsidRPr="00912D8A">
        <w:rPr>
          <w:bCs/>
          <w:szCs w:val="28"/>
        </w:rPr>
        <w:t>тыс.кВА</w:t>
      </w:r>
      <w:proofErr w:type="spellEnd"/>
      <w:r w:rsidR="001E3CB6" w:rsidRPr="00912D8A">
        <w:rPr>
          <w:bCs/>
          <w:szCs w:val="28"/>
        </w:rPr>
        <w:t xml:space="preserve">. От  подстанций  запитана   силовая нагрузка 6 кВ  и тяговая нагрузка постоянного тока 3,3 </w:t>
      </w:r>
      <w:proofErr w:type="spellStart"/>
      <w:r w:rsidR="001E3CB6" w:rsidRPr="00912D8A">
        <w:rPr>
          <w:bCs/>
          <w:szCs w:val="28"/>
        </w:rPr>
        <w:t>кВ</w:t>
      </w:r>
      <w:proofErr w:type="spellEnd"/>
      <w:r w:rsidR="001E3CB6" w:rsidRPr="00912D8A">
        <w:rPr>
          <w:bCs/>
          <w:szCs w:val="28"/>
        </w:rPr>
        <w:t xml:space="preserve">  ТОО «Богатырь </w:t>
      </w:r>
      <w:proofErr w:type="spellStart"/>
      <w:r w:rsidR="001E3CB6" w:rsidRPr="00912D8A">
        <w:rPr>
          <w:bCs/>
          <w:szCs w:val="28"/>
        </w:rPr>
        <w:t>Комир</w:t>
      </w:r>
      <w:proofErr w:type="spellEnd"/>
      <w:r w:rsidR="001E3CB6" w:rsidRPr="00912D8A">
        <w:rPr>
          <w:bCs/>
          <w:szCs w:val="28"/>
        </w:rPr>
        <w:t>»,    нагрузка  ЭПТУ   ТОО «</w:t>
      </w:r>
      <w:proofErr w:type="spellStart"/>
      <w:r w:rsidR="001E3CB6" w:rsidRPr="00912D8A">
        <w:rPr>
          <w:bCs/>
          <w:szCs w:val="28"/>
        </w:rPr>
        <w:t>Промсервис</w:t>
      </w:r>
      <w:proofErr w:type="spellEnd"/>
      <w:r w:rsidR="001E3CB6" w:rsidRPr="00912D8A">
        <w:rPr>
          <w:bCs/>
          <w:szCs w:val="28"/>
        </w:rPr>
        <w:t>-Отан»,    Экибастузской   дистанции  электроснабжения, ТОО «МПК Экибастуз &amp;К», ТОО «Гелиос», ТОО «</w:t>
      </w:r>
      <w:r w:rsidR="0081233C" w:rsidRPr="00912D8A">
        <w:rPr>
          <w:bCs/>
          <w:szCs w:val="28"/>
        </w:rPr>
        <w:t>Экер</w:t>
      </w:r>
      <w:r w:rsidR="001E3CB6" w:rsidRPr="00912D8A">
        <w:rPr>
          <w:bCs/>
          <w:szCs w:val="28"/>
        </w:rPr>
        <w:t>», ТОО «</w:t>
      </w:r>
      <w:r w:rsidR="0081233C" w:rsidRPr="00912D8A">
        <w:rPr>
          <w:bCs/>
          <w:szCs w:val="28"/>
        </w:rPr>
        <w:t>Фирма» Партнёр Плюс</w:t>
      </w:r>
      <w:r w:rsidR="00D52382" w:rsidRPr="00912D8A">
        <w:rPr>
          <w:bCs/>
          <w:szCs w:val="28"/>
        </w:rPr>
        <w:t>»</w:t>
      </w:r>
      <w:r w:rsidR="0081233C" w:rsidRPr="00912D8A">
        <w:rPr>
          <w:bCs/>
          <w:szCs w:val="28"/>
        </w:rPr>
        <w:t>, ТОО «</w:t>
      </w:r>
      <w:proofErr w:type="spellStart"/>
      <w:r w:rsidR="0081233C" w:rsidRPr="00912D8A">
        <w:rPr>
          <w:bCs/>
          <w:szCs w:val="28"/>
        </w:rPr>
        <w:t>Алиот</w:t>
      </w:r>
      <w:proofErr w:type="spellEnd"/>
      <w:r w:rsidR="0081233C" w:rsidRPr="00912D8A">
        <w:rPr>
          <w:bCs/>
          <w:szCs w:val="28"/>
        </w:rPr>
        <w:t>-Сервис»</w:t>
      </w:r>
      <w:r w:rsidR="00D52382" w:rsidRPr="00912D8A">
        <w:rPr>
          <w:bCs/>
          <w:szCs w:val="28"/>
        </w:rPr>
        <w:t xml:space="preserve"> и др.</w:t>
      </w:r>
      <w:r w:rsidR="00B33002" w:rsidRPr="00912D8A">
        <w:rPr>
          <w:bCs/>
          <w:szCs w:val="28"/>
        </w:rPr>
        <w:t xml:space="preserve"> </w:t>
      </w:r>
      <w:r w:rsidR="00D52382" w:rsidRPr="00912D8A">
        <w:rPr>
          <w:bCs/>
          <w:szCs w:val="28"/>
        </w:rPr>
        <w:t>потребителей</w:t>
      </w:r>
      <w:r w:rsidR="001E3CB6" w:rsidRPr="00912D8A">
        <w:rPr>
          <w:bCs/>
          <w:szCs w:val="28"/>
        </w:rPr>
        <w:t>.</w:t>
      </w:r>
    </w:p>
    <w:p w14:paraId="79EB526A" w14:textId="77777777" w:rsidR="00B143F1" w:rsidRPr="00912D8A" w:rsidRDefault="001E3CB6" w:rsidP="006A2009">
      <w:pPr>
        <w:pStyle w:val="a6"/>
        <w:tabs>
          <w:tab w:val="left" w:pos="709"/>
        </w:tabs>
        <w:spacing w:line="276" w:lineRule="auto"/>
        <w:ind w:right="175"/>
        <w:rPr>
          <w:bCs/>
          <w:szCs w:val="28"/>
        </w:rPr>
      </w:pPr>
      <w:r w:rsidRPr="00912D8A">
        <w:rPr>
          <w:bCs/>
          <w:szCs w:val="28"/>
        </w:rPr>
        <w:tab/>
      </w:r>
      <w:r w:rsidR="00B143F1" w:rsidRPr="00912D8A">
        <w:rPr>
          <w:bCs/>
          <w:szCs w:val="28"/>
        </w:rPr>
        <w:t xml:space="preserve">Подстанция №3. </w:t>
      </w:r>
    </w:p>
    <w:p w14:paraId="53C59C4D" w14:textId="77777777" w:rsidR="001E3CB6" w:rsidRPr="00912D8A" w:rsidRDefault="001E3CB6" w:rsidP="006A2009">
      <w:pPr>
        <w:pStyle w:val="a6"/>
        <w:tabs>
          <w:tab w:val="left" w:pos="709"/>
        </w:tabs>
        <w:spacing w:line="276" w:lineRule="auto"/>
        <w:ind w:right="175"/>
        <w:rPr>
          <w:bCs/>
          <w:szCs w:val="28"/>
        </w:rPr>
      </w:pPr>
      <w:r w:rsidRPr="00912D8A">
        <w:rPr>
          <w:bCs/>
          <w:szCs w:val="28"/>
        </w:rPr>
        <w:t>Мощность    подстанции   127  МВА.  Электроэнергия    напряжением    110   кВ  поступает  на  шины   ОРУ-110 кВ  с подстанции   «Экибастузская -220 кВ» филиала «СМЭС»  АО  «КЕ</w:t>
      </w:r>
      <w:r w:rsidRPr="00912D8A">
        <w:rPr>
          <w:bCs/>
          <w:szCs w:val="28"/>
          <w:lang w:val="en-US"/>
        </w:rPr>
        <w:t>G</w:t>
      </w:r>
      <w:r w:rsidRPr="00912D8A">
        <w:rPr>
          <w:bCs/>
          <w:szCs w:val="28"/>
        </w:rPr>
        <w:t>О</w:t>
      </w:r>
      <w:r w:rsidR="009A1E72" w:rsidRPr="00912D8A">
        <w:rPr>
          <w:bCs/>
          <w:szCs w:val="28"/>
          <w:lang w:val="en-US"/>
        </w:rPr>
        <w:t>C</w:t>
      </w:r>
      <w:r w:rsidRPr="00912D8A">
        <w:rPr>
          <w:bCs/>
          <w:szCs w:val="28"/>
        </w:rPr>
        <w:t xml:space="preserve">»  по собственным  ЛЭП-110  кВ </w:t>
      </w:r>
      <w:r w:rsidRPr="00912D8A">
        <w:rPr>
          <w:bCs/>
          <w:szCs w:val="28"/>
        </w:rPr>
        <w:lastRenderedPageBreak/>
        <w:t>№</w:t>
      </w:r>
      <w:r w:rsidR="00A449CB" w:rsidRPr="00912D8A">
        <w:rPr>
          <w:bCs/>
          <w:szCs w:val="28"/>
        </w:rPr>
        <w:t>143,144</w:t>
      </w:r>
      <w:r w:rsidRPr="00912D8A">
        <w:rPr>
          <w:bCs/>
          <w:szCs w:val="28"/>
        </w:rPr>
        <w:t xml:space="preserve">.  Служит   для   передачи  и  распределения   электрической  энергии  на   силовую 35 кВ и 6 кВ  и   тяговую  нагрузку постоянного тока 3,3 </w:t>
      </w:r>
      <w:proofErr w:type="spellStart"/>
      <w:r w:rsidRPr="00912D8A">
        <w:rPr>
          <w:bCs/>
          <w:szCs w:val="28"/>
        </w:rPr>
        <w:t>кВ</w:t>
      </w:r>
      <w:proofErr w:type="spellEnd"/>
      <w:r w:rsidRPr="00912D8A">
        <w:rPr>
          <w:bCs/>
          <w:szCs w:val="28"/>
        </w:rPr>
        <w:t xml:space="preserve"> ТОО «Богатырь </w:t>
      </w:r>
      <w:proofErr w:type="spellStart"/>
      <w:r w:rsidRPr="00912D8A">
        <w:rPr>
          <w:bCs/>
          <w:szCs w:val="28"/>
        </w:rPr>
        <w:t>Комир</w:t>
      </w:r>
      <w:proofErr w:type="spellEnd"/>
      <w:r w:rsidRPr="00912D8A">
        <w:rPr>
          <w:bCs/>
          <w:szCs w:val="28"/>
        </w:rPr>
        <w:t>»  и,</w:t>
      </w:r>
      <w:r w:rsidR="00080247" w:rsidRPr="00912D8A">
        <w:rPr>
          <w:bCs/>
          <w:szCs w:val="28"/>
        </w:rPr>
        <w:t xml:space="preserve"> </w:t>
      </w:r>
      <w:r w:rsidRPr="00912D8A">
        <w:rPr>
          <w:bCs/>
          <w:szCs w:val="28"/>
        </w:rPr>
        <w:t>как указывалось выше, от подстанции №3 запитаны подстанции №1,2, а также подстанция №9.</w:t>
      </w:r>
    </w:p>
    <w:p w14:paraId="5F0A101C" w14:textId="77777777" w:rsidR="001E3CB6" w:rsidRPr="00912D8A" w:rsidRDefault="001E3CB6" w:rsidP="006A2009">
      <w:pPr>
        <w:pStyle w:val="a6"/>
        <w:tabs>
          <w:tab w:val="left" w:pos="709"/>
        </w:tabs>
        <w:spacing w:line="276" w:lineRule="auto"/>
        <w:ind w:right="175"/>
        <w:rPr>
          <w:bCs/>
          <w:szCs w:val="28"/>
        </w:rPr>
      </w:pPr>
      <w:r w:rsidRPr="00912D8A">
        <w:rPr>
          <w:bCs/>
          <w:szCs w:val="28"/>
        </w:rPr>
        <w:tab/>
        <w:t>Участок подстанций № 4, 10</w:t>
      </w:r>
    </w:p>
    <w:p w14:paraId="2018EFB8" w14:textId="77777777" w:rsidR="001E3CB6" w:rsidRPr="00912D8A" w:rsidRDefault="001E3CB6" w:rsidP="006A2009">
      <w:pPr>
        <w:pStyle w:val="a6"/>
        <w:tabs>
          <w:tab w:val="left" w:pos="709"/>
        </w:tabs>
        <w:spacing w:line="276" w:lineRule="auto"/>
        <w:ind w:right="-5"/>
        <w:rPr>
          <w:bCs/>
          <w:szCs w:val="28"/>
        </w:rPr>
      </w:pPr>
      <w:r w:rsidRPr="00912D8A">
        <w:rPr>
          <w:bCs/>
          <w:szCs w:val="28"/>
        </w:rPr>
        <w:tab/>
        <w:t>Тягово-распр</w:t>
      </w:r>
      <w:r w:rsidR="0081233C" w:rsidRPr="00912D8A">
        <w:rPr>
          <w:bCs/>
          <w:szCs w:val="28"/>
        </w:rPr>
        <w:t xml:space="preserve">еделительная   подстанция  №4 запитана  от </w:t>
      </w:r>
      <w:r w:rsidRPr="00912D8A">
        <w:rPr>
          <w:bCs/>
          <w:szCs w:val="28"/>
        </w:rPr>
        <w:t>ЛЭП-</w:t>
      </w:r>
      <w:r w:rsidR="008B3109">
        <w:rPr>
          <w:bCs/>
          <w:szCs w:val="28"/>
        </w:rPr>
        <w:t xml:space="preserve">110 кВ №143,144 </w:t>
      </w:r>
      <w:r w:rsidR="0081233C" w:rsidRPr="00912D8A">
        <w:rPr>
          <w:bCs/>
          <w:szCs w:val="28"/>
        </w:rPr>
        <w:t xml:space="preserve"> через подстанцию №12  по ЛЭП-35кВ  </w:t>
      </w:r>
      <w:r w:rsidRPr="00912D8A">
        <w:rPr>
          <w:bCs/>
          <w:szCs w:val="28"/>
        </w:rPr>
        <w:t xml:space="preserve">  №12003,</w:t>
      </w:r>
      <w:r w:rsidR="0081233C" w:rsidRPr="00912D8A">
        <w:rPr>
          <w:bCs/>
          <w:szCs w:val="28"/>
        </w:rPr>
        <w:t xml:space="preserve"> </w:t>
      </w:r>
      <w:r w:rsidRPr="00912D8A">
        <w:rPr>
          <w:bCs/>
          <w:szCs w:val="28"/>
        </w:rPr>
        <w:t xml:space="preserve">12004 ТОО «Богатырь </w:t>
      </w:r>
      <w:proofErr w:type="spellStart"/>
      <w:r w:rsidRPr="00912D8A">
        <w:rPr>
          <w:bCs/>
          <w:szCs w:val="28"/>
        </w:rPr>
        <w:t>Комир</w:t>
      </w:r>
      <w:proofErr w:type="spellEnd"/>
      <w:r w:rsidRPr="00912D8A">
        <w:rPr>
          <w:bCs/>
          <w:szCs w:val="28"/>
        </w:rPr>
        <w:t>».    В  работе находятся</w:t>
      </w:r>
      <w:r w:rsidR="00D52382" w:rsidRPr="00912D8A">
        <w:rPr>
          <w:bCs/>
          <w:szCs w:val="28"/>
        </w:rPr>
        <w:t xml:space="preserve">  2</w:t>
      </w:r>
      <w:r w:rsidRPr="00912D8A">
        <w:rPr>
          <w:bCs/>
          <w:szCs w:val="28"/>
        </w:rPr>
        <w:t xml:space="preserve"> </w:t>
      </w:r>
      <w:r w:rsidR="00D52382" w:rsidRPr="00912D8A">
        <w:rPr>
          <w:bCs/>
          <w:szCs w:val="28"/>
        </w:rPr>
        <w:t xml:space="preserve"> силовых</w:t>
      </w:r>
      <w:r w:rsidRPr="00912D8A">
        <w:rPr>
          <w:bCs/>
          <w:szCs w:val="28"/>
        </w:rPr>
        <w:t xml:space="preserve">  трансформатор</w:t>
      </w:r>
      <w:r w:rsidR="00D52382" w:rsidRPr="00912D8A">
        <w:rPr>
          <w:bCs/>
          <w:szCs w:val="28"/>
        </w:rPr>
        <w:t>а общей</w:t>
      </w:r>
      <w:r w:rsidRPr="00912D8A">
        <w:rPr>
          <w:bCs/>
          <w:szCs w:val="28"/>
        </w:rPr>
        <w:t xml:space="preserve">  мощностью </w:t>
      </w:r>
      <w:r w:rsidR="00CC1940" w:rsidRPr="00912D8A">
        <w:rPr>
          <w:bCs/>
          <w:szCs w:val="28"/>
        </w:rPr>
        <w:t xml:space="preserve">  20МВА</w:t>
      </w:r>
      <w:r w:rsidR="00E53619" w:rsidRPr="00912D8A">
        <w:rPr>
          <w:bCs/>
          <w:szCs w:val="28"/>
        </w:rPr>
        <w:t xml:space="preserve"> и </w:t>
      </w:r>
      <w:r w:rsidR="0081233C" w:rsidRPr="00912D8A">
        <w:rPr>
          <w:bCs/>
          <w:szCs w:val="28"/>
        </w:rPr>
        <w:t xml:space="preserve">три  </w:t>
      </w:r>
      <w:r w:rsidR="00E53619" w:rsidRPr="00912D8A">
        <w:rPr>
          <w:bCs/>
          <w:szCs w:val="28"/>
        </w:rPr>
        <w:t>тяговых трансформатора</w:t>
      </w:r>
      <w:r w:rsidR="0081233C" w:rsidRPr="00912D8A">
        <w:rPr>
          <w:bCs/>
          <w:szCs w:val="28"/>
        </w:rPr>
        <w:t xml:space="preserve"> общей рабочей мощностью 14 МВА</w:t>
      </w:r>
      <w:r w:rsidR="004458FA" w:rsidRPr="00912D8A">
        <w:rPr>
          <w:bCs/>
          <w:szCs w:val="28"/>
        </w:rPr>
        <w:t xml:space="preserve">. </w:t>
      </w:r>
      <w:r w:rsidRPr="00912D8A">
        <w:rPr>
          <w:bCs/>
          <w:szCs w:val="28"/>
        </w:rPr>
        <w:t xml:space="preserve">От  подстанции  питается  силовая 6 кВ  и  тяговая  нагрузка постоянного тока 3,3 </w:t>
      </w:r>
      <w:proofErr w:type="spellStart"/>
      <w:r w:rsidRPr="00912D8A">
        <w:rPr>
          <w:bCs/>
          <w:szCs w:val="28"/>
        </w:rPr>
        <w:t>кВ</w:t>
      </w:r>
      <w:proofErr w:type="spellEnd"/>
      <w:r w:rsidRPr="00912D8A">
        <w:rPr>
          <w:bCs/>
          <w:szCs w:val="28"/>
        </w:rPr>
        <w:t xml:space="preserve"> ТОО «Богатырь </w:t>
      </w:r>
      <w:proofErr w:type="spellStart"/>
      <w:r w:rsidRPr="00912D8A">
        <w:rPr>
          <w:bCs/>
          <w:szCs w:val="28"/>
        </w:rPr>
        <w:t>Комир</w:t>
      </w:r>
      <w:proofErr w:type="spellEnd"/>
      <w:r w:rsidRPr="00912D8A">
        <w:rPr>
          <w:bCs/>
          <w:szCs w:val="28"/>
        </w:rPr>
        <w:t>».</w:t>
      </w:r>
    </w:p>
    <w:p w14:paraId="77B12EBF" w14:textId="77777777" w:rsidR="001E3CB6" w:rsidRDefault="001E3CB6" w:rsidP="006A2009">
      <w:pPr>
        <w:pStyle w:val="a6"/>
        <w:tabs>
          <w:tab w:val="left" w:pos="709"/>
        </w:tabs>
        <w:spacing w:line="276" w:lineRule="auto"/>
        <w:ind w:right="-5"/>
        <w:rPr>
          <w:bCs/>
          <w:szCs w:val="28"/>
        </w:rPr>
      </w:pPr>
      <w:r w:rsidRPr="00912D8A">
        <w:rPr>
          <w:bCs/>
          <w:szCs w:val="28"/>
        </w:rPr>
        <w:tab/>
        <w:t xml:space="preserve">Тягово-распределительная    подстанция  № 10   мощностью   8 МВА  питается  от подстанции №12 ТОО «БК»   </w:t>
      </w:r>
      <w:r w:rsidR="00CC1940" w:rsidRPr="00912D8A">
        <w:rPr>
          <w:bCs/>
          <w:szCs w:val="28"/>
        </w:rPr>
        <w:t xml:space="preserve">через  собственную  ЛЭП-35 кВ  </w:t>
      </w:r>
      <w:r w:rsidRPr="00912D8A">
        <w:rPr>
          <w:bCs/>
          <w:szCs w:val="28"/>
        </w:rPr>
        <w:t xml:space="preserve"> </w:t>
      </w:r>
      <w:r w:rsidR="00CC1940" w:rsidRPr="00912D8A">
        <w:rPr>
          <w:bCs/>
          <w:szCs w:val="28"/>
        </w:rPr>
        <w:t>№</w:t>
      </w:r>
      <w:r w:rsidRPr="00912D8A">
        <w:rPr>
          <w:bCs/>
          <w:szCs w:val="28"/>
        </w:rPr>
        <w:t>4030 и от ТРП-7 разреза «</w:t>
      </w:r>
      <w:r w:rsidR="00B143F1" w:rsidRPr="00912D8A">
        <w:rPr>
          <w:bCs/>
          <w:szCs w:val="28"/>
        </w:rPr>
        <w:t>Восточный» АО «ЕЭК» по ЛЭП-35 кВ</w:t>
      </w:r>
      <w:r w:rsidRPr="00912D8A">
        <w:rPr>
          <w:bCs/>
          <w:szCs w:val="28"/>
        </w:rPr>
        <w:t xml:space="preserve"> №7002.   Служит  для передачи</w:t>
      </w:r>
      <w:r w:rsidR="0081233C" w:rsidRPr="00912D8A">
        <w:rPr>
          <w:bCs/>
          <w:szCs w:val="28"/>
        </w:rPr>
        <w:t xml:space="preserve"> и распределения силовой  нагрузки   </w:t>
      </w:r>
      <w:r w:rsidRPr="00912D8A">
        <w:rPr>
          <w:bCs/>
          <w:szCs w:val="28"/>
        </w:rPr>
        <w:t>ТОО «Б</w:t>
      </w:r>
      <w:r w:rsidR="0081233C" w:rsidRPr="00912D8A">
        <w:rPr>
          <w:bCs/>
          <w:szCs w:val="28"/>
        </w:rPr>
        <w:t xml:space="preserve">огатырь </w:t>
      </w:r>
      <w:proofErr w:type="spellStart"/>
      <w:r w:rsidR="0081233C" w:rsidRPr="00912D8A">
        <w:rPr>
          <w:bCs/>
          <w:szCs w:val="28"/>
        </w:rPr>
        <w:t>Комир</w:t>
      </w:r>
      <w:proofErr w:type="spellEnd"/>
      <w:r w:rsidRPr="00912D8A">
        <w:rPr>
          <w:bCs/>
          <w:szCs w:val="28"/>
        </w:rPr>
        <w:t>»,   ТОО «</w:t>
      </w:r>
      <w:proofErr w:type="spellStart"/>
      <w:r w:rsidRPr="00912D8A">
        <w:rPr>
          <w:bCs/>
          <w:szCs w:val="28"/>
        </w:rPr>
        <w:t>Ангренсор</w:t>
      </w:r>
      <w:proofErr w:type="spellEnd"/>
      <w:r w:rsidRPr="00912D8A">
        <w:rPr>
          <w:bCs/>
          <w:szCs w:val="28"/>
        </w:rPr>
        <w:t>», ТОО «Завод строител</w:t>
      </w:r>
      <w:r w:rsidR="0081233C" w:rsidRPr="00912D8A">
        <w:rPr>
          <w:bCs/>
          <w:szCs w:val="28"/>
        </w:rPr>
        <w:t>ьных материалов», ТОО «Вершина», ГКП «Горводоканал».</w:t>
      </w:r>
    </w:p>
    <w:p w14:paraId="635B4B79" w14:textId="77777777" w:rsidR="008B3109" w:rsidRPr="008B3109" w:rsidRDefault="008B3109" w:rsidP="006A2009">
      <w:pPr>
        <w:pStyle w:val="a3"/>
        <w:spacing w:line="276" w:lineRule="auto"/>
        <w:rPr>
          <w:sz w:val="28"/>
          <w:szCs w:val="28"/>
        </w:rPr>
      </w:pPr>
      <w:r>
        <w:t xml:space="preserve">            </w:t>
      </w:r>
      <w:r w:rsidRPr="008B3109">
        <w:rPr>
          <w:sz w:val="28"/>
          <w:szCs w:val="28"/>
        </w:rPr>
        <w:t xml:space="preserve">От ВЛ-110кВ №143,144 кроме вышеуказанных подстанций №3,4,10 </w:t>
      </w:r>
      <w:proofErr w:type="spellStart"/>
      <w:r w:rsidRPr="008B3109">
        <w:rPr>
          <w:sz w:val="28"/>
          <w:szCs w:val="28"/>
        </w:rPr>
        <w:t>питсется</w:t>
      </w:r>
      <w:proofErr w:type="spellEnd"/>
      <w:r w:rsidRPr="008B3109">
        <w:rPr>
          <w:sz w:val="28"/>
          <w:szCs w:val="28"/>
        </w:rPr>
        <w:t xml:space="preserve"> подстанция №12 ТОО «Богатырь </w:t>
      </w:r>
      <w:proofErr w:type="spellStart"/>
      <w:r w:rsidRPr="008B3109">
        <w:rPr>
          <w:sz w:val="28"/>
          <w:szCs w:val="28"/>
        </w:rPr>
        <w:t>Комир</w:t>
      </w:r>
      <w:proofErr w:type="spellEnd"/>
      <w:r w:rsidRPr="008B3109">
        <w:rPr>
          <w:sz w:val="28"/>
          <w:szCs w:val="28"/>
        </w:rPr>
        <w:t>»</w:t>
      </w:r>
    </w:p>
    <w:p w14:paraId="406B44FD" w14:textId="77777777" w:rsidR="00572260" w:rsidRPr="00912D8A" w:rsidRDefault="00572260" w:rsidP="006A2009">
      <w:pPr>
        <w:pStyle w:val="a6"/>
        <w:tabs>
          <w:tab w:val="left" w:pos="709"/>
        </w:tabs>
        <w:spacing w:line="276" w:lineRule="auto"/>
        <w:ind w:right="175"/>
        <w:rPr>
          <w:bCs/>
          <w:szCs w:val="28"/>
        </w:rPr>
      </w:pPr>
      <w:r w:rsidRPr="00912D8A">
        <w:rPr>
          <w:bCs/>
          <w:szCs w:val="28"/>
        </w:rPr>
        <w:tab/>
        <w:t>Участок   подстанций  № 5, 6, 8</w:t>
      </w:r>
    </w:p>
    <w:p w14:paraId="6E426431" w14:textId="77777777" w:rsidR="00572260" w:rsidRPr="00912D8A" w:rsidRDefault="00572260" w:rsidP="006A2009">
      <w:pPr>
        <w:pStyle w:val="a6"/>
        <w:tabs>
          <w:tab w:val="left" w:pos="709"/>
          <w:tab w:val="left" w:pos="9355"/>
        </w:tabs>
        <w:spacing w:line="276" w:lineRule="auto"/>
        <w:ind w:right="-5"/>
        <w:rPr>
          <w:bCs/>
          <w:szCs w:val="28"/>
        </w:rPr>
      </w:pPr>
      <w:r w:rsidRPr="00912D8A">
        <w:rPr>
          <w:bCs/>
          <w:szCs w:val="28"/>
        </w:rPr>
        <w:tab/>
        <w:t>Тягово-распределительная  подстанция № 5  питается  по  собственным  ЛЭП-110 кВ  № 133, 134  от  подстанции «Экибастузская 220 кВ»  филиала СМЭС  АО «КЕ</w:t>
      </w:r>
      <w:r w:rsidRPr="00912D8A">
        <w:rPr>
          <w:bCs/>
          <w:szCs w:val="28"/>
          <w:lang w:val="en-US"/>
        </w:rPr>
        <w:t>G</w:t>
      </w:r>
      <w:r w:rsidRPr="00912D8A">
        <w:rPr>
          <w:bCs/>
          <w:szCs w:val="28"/>
        </w:rPr>
        <w:t>О</w:t>
      </w:r>
      <w:r w:rsidRPr="00912D8A">
        <w:rPr>
          <w:bCs/>
          <w:szCs w:val="28"/>
          <w:lang w:val="en-US"/>
        </w:rPr>
        <w:t>C</w:t>
      </w:r>
      <w:r w:rsidRPr="00912D8A">
        <w:rPr>
          <w:bCs/>
          <w:szCs w:val="28"/>
        </w:rPr>
        <w:t xml:space="preserve">».  Мощность  подстанции  составляет  103 тыс. </w:t>
      </w:r>
      <w:proofErr w:type="spellStart"/>
      <w:r w:rsidRPr="00912D8A">
        <w:rPr>
          <w:bCs/>
          <w:szCs w:val="28"/>
        </w:rPr>
        <w:t>кВА</w:t>
      </w:r>
      <w:proofErr w:type="spellEnd"/>
      <w:r w:rsidRPr="00912D8A">
        <w:rPr>
          <w:bCs/>
          <w:szCs w:val="28"/>
        </w:rPr>
        <w:t xml:space="preserve">.   От  подстанции  питается  по  12-ти  отходящим   фидерам   тяговая  нагрузка  переменного тока 10 кВ,  по  18-ти  отходящим  фидерам 6 кВ  и 4-м отходящим фидерам 35 кВ силовая  нагрузка  ТОО «Богатырь </w:t>
      </w:r>
      <w:proofErr w:type="spellStart"/>
      <w:r w:rsidRPr="00912D8A">
        <w:rPr>
          <w:bCs/>
          <w:szCs w:val="28"/>
        </w:rPr>
        <w:t>Комир</w:t>
      </w:r>
      <w:proofErr w:type="spellEnd"/>
      <w:r w:rsidRPr="00912D8A">
        <w:rPr>
          <w:bCs/>
          <w:szCs w:val="28"/>
        </w:rPr>
        <w:t>».</w:t>
      </w:r>
    </w:p>
    <w:p w14:paraId="040A942E" w14:textId="77777777" w:rsidR="00572260" w:rsidRPr="00912D8A" w:rsidRDefault="00572260" w:rsidP="006A2009">
      <w:pPr>
        <w:pStyle w:val="a6"/>
        <w:tabs>
          <w:tab w:val="left" w:pos="709"/>
        </w:tabs>
        <w:spacing w:line="276" w:lineRule="auto"/>
        <w:ind w:right="-6"/>
        <w:rPr>
          <w:bCs/>
          <w:szCs w:val="28"/>
        </w:rPr>
      </w:pPr>
      <w:r w:rsidRPr="00912D8A">
        <w:rPr>
          <w:bCs/>
          <w:szCs w:val="28"/>
        </w:rPr>
        <w:tab/>
        <w:t>Тягово-распределительная    подстанция  №  6  питается  также по  ЛЭП-110 кВ   № 133, 134  от  подстанции «Экибастузская 220 кВ»  филиала СМЭС  АО «КЕ</w:t>
      </w:r>
      <w:r w:rsidRPr="00912D8A">
        <w:rPr>
          <w:bCs/>
          <w:szCs w:val="28"/>
          <w:lang w:val="en-US"/>
        </w:rPr>
        <w:t>G</w:t>
      </w:r>
      <w:r w:rsidRPr="00912D8A">
        <w:rPr>
          <w:bCs/>
          <w:szCs w:val="28"/>
        </w:rPr>
        <w:t xml:space="preserve">ОК».   Мощность    подстанции    составляет     84  </w:t>
      </w:r>
      <w:proofErr w:type="spellStart"/>
      <w:r w:rsidRPr="00912D8A">
        <w:rPr>
          <w:bCs/>
          <w:szCs w:val="28"/>
        </w:rPr>
        <w:t>тыс.кВА</w:t>
      </w:r>
      <w:proofErr w:type="spellEnd"/>
      <w:r w:rsidRPr="00912D8A">
        <w:rPr>
          <w:bCs/>
          <w:szCs w:val="28"/>
        </w:rPr>
        <w:t xml:space="preserve">. Служит  для  питания  электроэнергией  силовой 35кВ и 6кВ  и  тяговой  нагрузки переменного тока 10 кВ потребителей  ТОО «Богатырь </w:t>
      </w:r>
      <w:proofErr w:type="spellStart"/>
      <w:r w:rsidRPr="00912D8A">
        <w:rPr>
          <w:bCs/>
          <w:szCs w:val="28"/>
        </w:rPr>
        <w:t>Комир</w:t>
      </w:r>
      <w:proofErr w:type="spellEnd"/>
      <w:r w:rsidRPr="00912D8A">
        <w:rPr>
          <w:bCs/>
          <w:szCs w:val="28"/>
        </w:rPr>
        <w:t>».</w:t>
      </w:r>
    </w:p>
    <w:p w14:paraId="24E35D3D" w14:textId="77777777" w:rsidR="001E3CB6" w:rsidRPr="00912D8A" w:rsidRDefault="00572260" w:rsidP="006A2009">
      <w:pPr>
        <w:pStyle w:val="a6"/>
        <w:tabs>
          <w:tab w:val="left" w:pos="709"/>
        </w:tabs>
        <w:spacing w:line="276" w:lineRule="auto"/>
        <w:ind w:right="-6"/>
        <w:rPr>
          <w:bCs/>
          <w:szCs w:val="28"/>
        </w:rPr>
      </w:pPr>
      <w:r w:rsidRPr="00912D8A">
        <w:rPr>
          <w:szCs w:val="28"/>
        </w:rPr>
        <w:t xml:space="preserve">Тяговая  подстанция № 8  питается  от  ЛЭП-110  № 133, 134.  Мощность  подстанции  65 </w:t>
      </w:r>
      <w:proofErr w:type="spellStart"/>
      <w:r w:rsidRPr="00912D8A">
        <w:rPr>
          <w:szCs w:val="28"/>
        </w:rPr>
        <w:t>тыс.кВА</w:t>
      </w:r>
      <w:proofErr w:type="spellEnd"/>
      <w:r w:rsidRPr="00912D8A">
        <w:rPr>
          <w:szCs w:val="28"/>
        </w:rPr>
        <w:t>. Служит  для  питания  тяговой  нагрузки переменного тока 10 кВ  ТОО «БК».</w:t>
      </w:r>
      <w:r w:rsidRPr="00912D8A">
        <w:rPr>
          <w:bCs/>
          <w:szCs w:val="28"/>
        </w:rPr>
        <w:t xml:space="preserve"> </w:t>
      </w:r>
    </w:p>
    <w:p w14:paraId="417CAD4D" w14:textId="77777777" w:rsidR="001E3CB6" w:rsidRPr="00912D8A" w:rsidRDefault="001E3CB6" w:rsidP="006A2009">
      <w:pPr>
        <w:pStyle w:val="a6"/>
        <w:tabs>
          <w:tab w:val="left" w:pos="709"/>
        </w:tabs>
        <w:spacing w:line="276" w:lineRule="auto"/>
        <w:ind w:right="-5"/>
        <w:rPr>
          <w:bCs/>
          <w:szCs w:val="28"/>
        </w:rPr>
      </w:pPr>
      <w:r w:rsidRPr="00912D8A">
        <w:rPr>
          <w:bCs/>
          <w:szCs w:val="28"/>
        </w:rPr>
        <w:t xml:space="preserve">Подстанция  </w:t>
      </w:r>
      <w:r w:rsidR="00B143F1" w:rsidRPr="00912D8A">
        <w:rPr>
          <w:bCs/>
          <w:szCs w:val="28"/>
        </w:rPr>
        <w:t>№</w:t>
      </w:r>
      <w:r w:rsidRPr="00912D8A">
        <w:rPr>
          <w:bCs/>
          <w:szCs w:val="28"/>
        </w:rPr>
        <w:t xml:space="preserve">17  мощностью 20,0 тыс. </w:t>
      </w:r>
      <w:proofErr w:type="spellStart"/>
      <w:r w:rsidRPr="00912D8A">
        <w:rPr>
          <w:bCs/>
          <w:szCs w:val="28"/>
        </w:rPr>
        <w:t>кВА</w:t>
      </w:r>
      <w:proofErr w:type="spellEnd"/>
      <w:r w:rsidRPr="00912D8A">
        <w:rPr>
          <w:bCs/>
          <w:szCs w:val="28"/>
        </w:rPr>
        <w:t xml:space="preserve">  питается  по  ЛЭП  № 15, 16 АО «Горэлектросеть»  от  подстанции «ЦРМЗ» АО « КЕ</w:t>
      </w:r>
      <w:r w:rsidRPr="00912D8A">
        <w:rPr>
          <w:bCs/>
          <w:szCs w:val="28"/>
          <w:lang w:val="en-US"/>
        </w:rPr>
        <w:t>G</w:t>
      </w:r>
      <w:r w:rsidR="009A1E72" w:rsidRPr="00912D8A">
        <w:rPr>
          <w:bCs/>
          <w:szCs w:val="28"/>
        </w:rPr>
        <w:t>О</w:t>
      </w:r>
      <w:r w:rsidR="009A1E72" w:rsidRPr="00912D8A">
        <w:rPr>
          <w:bCs/>
          <w:szCs w:val="28"/>
          <w:lang w:val="en-US"/>
        </w:rPr>
        <w:t>C</w:t>
      </w:r>
      <w:r w:rsidR="00080247" w:rsidRPr="00912D8A">
        <w:rPr>
          <w:bCs/>
          <w:szCs w:val="28"/>
        </w:rPr>
        <w:t>». Служи</w:t>
      </w:r>
      <w:r w:rsidRPr="00912D8A">
        <w:rPr>
          <w:bCs/>
          <w:szCs w:val="28"/>
        </w:rPr>
        <w:t>т   для  передачи  и  ра</w:t>
      </w:r>
      <w:r w:rsidR="00626DBB" w:rsidRPr="00912D8A">
        <w:rPr>
          <w:bCs/>
          <w:szCs w:val="28"/>
        </w:rPr>
        <w:t>спределения  электроэнергии  на насосные станции 1-го подъема</w:t>
      </w:r>
      <w:r w:rsidRPr="00912D8A">
        <w:rPr>
          <w:bCs/>
          <w:szCs w:val="28"/>
        </w:rPr>
        <w:t xml:space="preserve">  ГКП «Горводоканал».</w:t>
      </w:r>
    </w:p>
    <w:p w14:paraId="67112907" w14:textId="77777777" w:rsidR="001E3CB6" w:rsidRPr="00912D8A" w:rsidRDefault="001E3CB6" w:rsidP="006A2009">
      <w:pPr>
        <w:pStyle w:val="a6"/>
        <w:tabs>
          <w:tab w:val="left" w:pos="709"/>
        </w:tabs>
        <w:spacing w:line="276" w:lineRule="auto"/>
        <w:ind w:right="-6"/>
        <w:rPr>
          <w:bCs/>
          <w:szCs w:val="28"/>
        </w:rPr>
      </w:pPr>
      <w:r w:rsidRPr="00912D8A">
        <w:rPr>
          <w:bCs/>
          <w:szCs w:val="28"/>
        </w:rPr>
        <w:lastRenderedPageBreak/>
        <w:t xml:space="preserve">Подстанция  </w:t>
      </w:r>
      <w:r w:rsidR="00B143F1" w:rsidRPr="00912D8A">
        <w:rPr>
          <w:bCs/>
          <w:szCs w:val="28"/>
        </w:rPr>
        <w:t>№</w:t>
      </w:r>
      <w:r w:rsidRPr="00912D8A">
        <w:rPr>
          <w:bCs/>
          <w:szCs w:val="28"/>
        </w:rPr>
        <w:t xml:space="preserve">19  получает   электроэнергию  по  ЛЭП-35 </w:t>
      </w:r>
      <w:proofErr w:type="spellStart"/>
      <w:r w:rsidRPr="00912D8A">
        <w:rPr>
          <w:bCs/>
          <w:szCs w:val="28"/>
        </w:rPr>
        <w:t>кВ</w:t>
      </w:r>
      <w:proofErr w:type="spellEnd"/>
      <w:r w:rsidRPr="00912D8A">
        <w:rPr>
          <w:bCs/>
          <w:szCs w:val="28"/>
        </w:rPr>
        <w:t xml:space="preserve">   № 41/1   Баянаульского  участка  электроснабж</w:t>
      </w:r>
      <w:r w:rsidR="00CC1940" w:rsidRPr="00912D8A">
        <w:rPr>
          <w:bCs/>
          <w:szCs w:val="28"/>
        </w:rPr>
        <w:t xml:space="preserve">ения.  Мощность  составляет  </w:t>
      </w:r>
      <w:r w:rsidRPr="00912D8A">
        <w:rPr>
          <w:bCs/>
          <w:szCs w:val="28"/>
        </w:rPr>
        <w:t xml:space="preserve"> </w:t>
      </w:r>
      <w:r w:rsidR="00CC1940" w:rsidRPr="00912D8A">
        <w:rPr>
          <w:bCs/>
          <w:szCs w:val="28"/>
        </w:rPr>
        <w:t>4,0</w:t>
      </w:r>
      <w:r w:rsidR="00B143F1" w:rsidRPr="00912D8A">
        <w:rPr>
          <w:bCs/>
          <w:szCs w:val="28"/>
        </w:rPr>
        <w:t xml:space="preserve">тыс.кВА.  Питает  склады </w:t>
      </w:r>
      <w:r w:rsidRPr="00912D8A">
        <w:rPr>
          <w:bCs/>
          <w:szCs w:val="28"/>
        </w:rPr>
        <w:t xml:space="preserve">  </w:t>
      </w:r>
      <w:r w:rsidR="00B33002" w:rsidRPr="00912D8A">
        <w:rPr>
          <w:bCs/>
          <w:szCs w:val="28"/>
        </w:rPr>
        <w:t>взрывчатых веществ</w:t>
      </w:r>
      <w:r w:rsidRPr="00912D8A">
        <w:rPr>
          <w:bCs/>
          <w:szCs w:val="28"/>
        </w:rPr>
        <w:t xml:space="preserve"> ТОО «</w:t>
      </w:r>
      <w:proofErr w:type="spellStart"/>
      <w:r w:rsidRPr="00912D8A">
        <w:rPr>
          <w:bCs/>
          <w:szCs w:val="28"/>
        </w:rPr>
        <w:t>Промсервис</w:t>
      </w:r>
      <w:proofErr w:type="spellEnd"/>
      <w:r w:rsidRPr="00912D8A">
        <w:rPr>
          <w:bCs/>
          <w:szCs w:val="28"/>
        </w:rPr>
        <w:t xml:space="preserve"> -Отан»</w:t>
      </w:r>
      <w:r w:rsidR="00572260" w:rsidRPr="00912D8A">
        <w:rPr>
          <w:bCs/>
          <w:szCs w:val="28"/>
        </w:rPr>
        <w:t>, завод по производству эмульсионной матрицы АО «</w:t>
      </w:r>
      <w:proofErr w:type="spellStart"/>
      <w:r w:rsidR="00572260" w:rsidRPr="00912D8A">
        <w:rPr>
          <w:bCs/>
          <w:szCs w:val="28"/>
        </w:rPr>
        <w:t>Орика</w:t>
      </w:r>
      <w:proofErr w:type="spellEnd"/>
      <w:r w:rsidR="00572260" w:rsidRPr="00912D8A">
        <w:rPr>
          <w:bCs/>
          <w:szCs w:val="28"/>
        </w:rPr>
        <w:t>-К</w:t>
      </w:r>
      <w:r w:rsidR="009A1E72" w:rsidRPr="00912D8A">
        <w:rPr>
          <w:bCs/>
          <w:szCs w:val="28"/>
        </w:rPr>
        <w:t>азахстан».</w:t>
      </w:r>
    </w:p>
    <w:p w14:paraId="185FEB61" w14:textId="77777777" w:rsidR="00C6361C" w:rsidRPr="00912D8A" w:rsidRDefault="00C6361C" w:rsidP="006A2009">
      <w:pPr>
        <w:pStyle w:val="a6"/>
        <w:tabs>
          <w:tab w:val="left" w:pos="709"/>
        </w:tabs>
        <w:spacing w:line="276" w:lineRule="auto"/>
        <w:ind w:right="175"/>
        <w:rPr>
          <w:bCs/>
          <w:szCs w:val="28"/>
        </w:rPr>
      </w:pPr>
      <w:r w:rsidRPr="00912D8A">
        <w:rPr>
          <w:bCs/>
          <w:szCs w:val="28"/>
        </w:rPr>
        <w:t xml:space="preserve">  Подстанция № 9  и  ВЛ</w:t>
      </w:r>
    </w:p>
    <w:p w14:paraId="32D5A90D" w14:textId="77777777" w:rsidR="00C6361C" w:rsidRPr="00912D8A" w:rsidRDefault="00C6361C" w:rsidP="006A2009">
      <w:pPr>
        <w:pStyle w:val="a6"/>
        <w:tabs>
          <w:tab w:val="left" w:pos="709"/>
        </w:tabs>
        <w:spacing w:line="276" w:lineRule="auto"/>
        <w:ind w:right="-5"/>
        <w:rPr>
          <w:bCs/>
          <w:szCs w:val="28"/>
        </w:rPr>
      </w:pPr>
      <w:r w:rsidRPr="00912D8A">
        <w:rPr>
          <w:bCs/>
          <w:szCs w:val="28"/>
        </w:rPr>
        <w:tab/>
        <w:t xml:space="preserve">Подстанция  № 9   питается   по   ЛЭП-35 кВ    №  3008,3009 с шин 35кВ ТРП-3.  Мощность    подстанции  20,0 </w:t>
      </w:r>
      <w:proofErr w:type="spellStart"/>
      <w:r w:rsidRPr="00912D8A">
        <w:rPr>
          <w:bCs/>
          <w:szCs w:val="28"/>
        </w:rPr>
        <w:t>тыс.кВА</w:t>
      </w:r>
      <w:proofErr w:type="spellEnd"/>
      <w:r w:rsidRPr="00912D8A">
        <w:rPr>
          <w:bCs/>
          <w:szCs w:val="28"/>
        </w:rPr>
        <w:t xml:space="preserve">  питает  силовую  нагрузку  разреза и завода РГТО ТОО «Богатырь </w:t>
      </w:r>
      <w:proofErr w:type="spellStart"/>
      <w:r w:rsidRPr="00912D8A">
        <w:rPr>
          <w:bCs/>
          <w:szCs w:val="28"/>
        </w:rPr>
        <w:t>Комир</w:t>
      </w:r>
      <w:proofErr w:type="spellEnd"/>
      <w:r w:rsidRPr="00912D8A">
        <w:rPr>
          <w:bCs/>
          <w:szCs w:val="28"/>
        </w:rPr>
        <w:t>», ТОО «Экибастузский завод электрических материалов», ТОО «Монтажно-наладочное управление», ТОО « Полипласт», ГКП «Горводоканал».</w:t>
      </w:r>
    </w:p>
    <w:p w14:paraId="49C33622" w14:textId="77777777" w:rsidR="001E3CB6" w:rsidRPr="00912D8A" w:rsidRDefault="001E3CB6" w:rsidP="006A2009">
      <w:pPr>
        <w:pStyle w:val="a6"/>
        <w:tabs>
          <w:tab w:val="left" w:pos="709"/>
        </w:tabs>
        <w:spacing w:line="276" w:lineRule="auto"/>
        <w:ind w:right="-6"/>
        <w:rPr>
          <w:bCs/>
          <w:szCs w:val="28"/>
        </w:rPr>
      </w:pPr>
      <w:r w:rsidRPr="00912D8A">
        <w:rPr>
          <w:bCs/>
          <w:szCs w:val="28"/>
        </w:rPr>
        <w:t>Производственная  электролаборатория</w:t>
      </w:r>
    </w:p>
    <w:p w14:paraId="61008B18" w14:textId="77777777" w:rsidR="001E3CB6" w:rsidRPr="00912D8A" w:rsidRDefault="001E3CB6" w:rsidP="006A2009">
      <w:pPr>
        <w:pStyle w:val="a6"/>
        <w:tabs>
          <w:tab w:val="left" w:pos="709"/>
        </w:tabs>
        <w:spacing w:line="276" w:lineRule="auto"/>
        <w:ind w:right="-6"/>
        <w:rPr>
          <w:bCs/>
          <w:szCs w:val="28"/>
        </w:rPr>
      </w:pPr>
      <w:r w:rsidRPr="00912D8A">
        <w:rPr>
          <w:bCs/>
          <w:szCs w:val="28"/>
        </w:rPr>
        <w:t xml:space="preserve">Производственная  электролаборатория  обеспечивает  эксплуатацию  и  ремонт  средств   автоматизации,    защиты    и    контрольно-измерительных    приборов </w:t>
      </w:r>
      <w:r w:rsidR="00A06AFB" w:rsidRPr="00912D8A">
        <w:rPr>
          <w:bCs/>
          <w:szCs w:val="28"/>
        </w:rPr>
        <w:t xml:space="preserve"> на   подстанциях</w:t>
      </w:r>
      <w:r w:rsidRPr="00912D8A">
        <w:rPr>
          <w:bCs/>
          <w:szCs w:val="28"/>
        </w:rPr>
        <w:t>;    проводит     настройку,    наладку   и обеспечивает    работу    всех     устройств    релейной    аппаратуры    и     приборов,  находящихся    в    веден</w:t>
      </w:r>
      <w:r w:rsidR="00CD5091" w:rsidRPr="00912D8A">
        <w:rPr>
          <w:bCs/>
          <w:szCs w:val="28"/>
        </w:rPr>
        <w:t>ии    ТОО    «Энергоуправление»,</w:t>
      </w:r>
      <w:r w:rsidRPr="00912D8A">
        <w:rPr>
          <w:bCs/>
          <w:szCs w:val="28"/>
        </w:rPr>
        <w:t xml:space="preserve">  </w:t>
      </w:r>
      <w:r w:rsidR="00A06AFB" w:rsidRPr="00912D8A">
        <w:rPr>
          <w:bCs/>
          <w:szCs w:val="28"/>
        </w:rPr>
        <w:t>осуществляет  испытание  защитных  средств  и  сушку  трансформаторного масла, принад</w:t>
      </w:r>
      <w:r w:rsidR="00EB3833" w:rsidRPr="00912D8A">
        <w:rPr>
          <w:bCs/>
          <w:szCs w:val="28"/>
        </w:rPr>
        <w:t xml:space="preserve">лежащего ТОО «Энергоуправление», </w:t>
      </w:r>
      <w:r w:rsidRPr="00912D8A">
        <w:rPr>
          <w:bCs/>
          <w:szCs w:val="28"/>
        </w:rPr>
        <w:t>осуществляет      контроль  за  состоянием    лаб</w:t>
      </w:r>
      <w:r w:rsidR="00CD5091" w:rsidRPr="00912D8A">
        <w:rPr>
          <w:bCs/>
          <w:szCs w:val="28"/>
        </w:rPr>
        <w:t>ораторного  электрооборудования,</w:t>
      </w:r>
      <w:r w:rsidRPr="00912D8A">
        <w:rPr>
          <w:bCs/>
          <w:szCs w:val="28"/>
        </w:rPr>
        <w:t xml:space="preserve">  следит  за  своевременным </w:t>
      </w:r>
      <w:r w:rsidR="00EB3833" w:rsidRPr="00912D8A">
        <w:rPr>
          <w:bCs/>
          <w:szCs w:val="28"/>
        </w:rPr>
        <w:t xml:space="preserve">проведением  </w:t>
      </w:r>
      <w:r w:rsidRPr="00912D8A">
        <w:rPr>
          <w:bCs/>
          <w:szCs w:val="28"/>
        </w:rPr>
        <w:t xml:space="preserve">    испытаний    и    анализов,    при    необходимости  участвует  и  руководит  проведением  </w:t>
      </w:r>
      <w:r w:rsidR="00A06AFB" w:rsidRPr="00912D8A">
        <w:rPr>
          <w:bCs/>
          <w:szCs w:val="28"/>
        </w:rPr>
        <w:t>опытно-экспериментальных  работ.</w:t>
      </w:r>
    </w:p>
    <w:p w14:paraId="6CE50244" w14:textId="77777777" w:rsidR="001E3CB6" w:rsidRPr="00912D8A" w:rsidRDefault="00E37751" w:rsidP="006A2009">
      <w:pPr>
        <w:pStyle w:val="a6"/>
        <w:tabs>
          <w:tab w:val="left" w:pos="709"/>
        </w:tabs>
        <w:spacing w:line="276" w:lineRule="auto"/>
        <w:ind w:right="175"/>
        <w:rPr>
          <w:bCs/>
          <w:szCs w:val="28"/>
        </w:rPr>
      </w:pPr>
      <w:r w:rsidRPr="00912D8A">
        <w:rPr>
          <w:bCs/>
          <w:szCs w:val="28"/>
        </w:rPr>
        <w:tab/>
        <w:t xml:space="preserve"> Авто - хозяйственный участок</w:t>
      </w:r>
    </w:p>
    <w:p w14:paraId="2894CFC8" w14:textId="77777777" w:rsidR="001E3CB6" w:rsidRPr="00912D8A" w:rsidRDefault="001E3CB6" w:rsidP="006A2009">
      <w:pPr>
        <w:pStyle w:val="a6"/>
        <w:tabs>
          <w:tab w:val="left" w:pos="709"/>
          <w:tab w:val="left" w:pos="9355"/>
        </w:tabs>
        <w:spacing w:line="276" w:lineRule="auto"/>
        <w:ind w:right="-5"/>
        <w:rPr>
          <w:szCs w:val="28"/>
        </w:rPr>
      </w:pPr>
      <w:r w:rsidRPr="00912D8A">
        <w:rPr>
          <w:szCs w:val="28"/>
        </w:rPr>
        <w:tab/>
        <w:t xml:space="preserve">Цех   осуществляет    обслуживание   собственного и арендованного автотранспорта,       эксплуатацию   аккумуляторных    </w:t>
      </w:r>
      <w:r w:rsidR="00A06AFB" w:rsidRPr="00912D8A">
        <w:rPr>
          <w:szCs w:val="28"/>
        </w:rPr>
        <w:t>установок</w:t>
      </w:r>
      <w:r w:rsidRPr="00912D8A">
        <w:rPr>
          <w:szCs w:val="28"/>
        </w:rPr>
        <w:t>, обслуживание тепловых, водопроводных и канализационных сетей предприятия</w:t>
      </w:r>
      <w:r w:rsidR="00CD5091" w:rsidRPr="00912D8A">
        <w:rPr>
          <w:szCs w:val="28"/>
        </w:rPr>
        <w:t>, производит ремонтно-строительные    работы     зданий    и    сооружений</w:t>
      </w:r>
      <w:r w:rsidRPr="00912D8A">
        <w:rPr>
          <w:szCs w:val="28"/>
        </w:rPr>
        <w:t>.</w:t>
      </w:r>
    </w:p>
    <w:p w14:paraId="6FF406D7" w14:textId="77777777" w:rsidR="00455950" w:rsidRPr="00912D8A" w:rsidRDefault="00455950" w:rsidP="006A2009">
      <w:pPr>
        <w:spacing w:line="276" w:lineRule="auto"/>
        <w:ind w:firstLine="360"/>
        <w:jc w:val="both"/>
        <w:rPr>
          <w:sz w:val="28"/>
          <w:szCs w:val="28"/>
        </w:rPr>
      </w:pPr>
      <w:r w:rsidRPr="00912D8A">
        <w:rPr>
          <w:sz w:val="28"/>
          <w:szCs w:val="28"/>
        </w:rPr>
        <w:t xml:space="preserve">Учет электроэнергии ведется по вводам 110 кВ и 35 кВ счетчиками 0,5 и   первого класса точности, по отходящим фидерам электросчетчиками </w:t>
      </w:r>
      <w:r w:rsidR="0055616C" w:rsidRPr="00912D8A">
        <w:rPr>
          <w:sz w:val="28"/>
          <w:szCs w:val="28"/>
        </w:rPr>
        <w:t xml:space="preserve">05; </w:t>
      </w:r>
      <w:r w:rsidR="00622889" w:rsidRPr="00912D8A">
        <w:rPr>
          <w:sz w:val="28"/>
          <w:szCs w:val="28"/>
        </w:rPr>
        <w:t xml:space="preserve">1 и </w:t>
      </w:r>
      <w:r w:rsidRPr="00912D8A">
        <w:rPr>
          <w:sz w:val="28"/>
          <w:szCs w:val="28"/>
        </w:rPr>
        <w:t xml:space="preserve">2 класса точности.  </w:t>
      </w:r>
    </w:p>
    <w:p w14:paraId="7FB7687A" w14:textId="77777777" w:rsidR="00455950" w:rsidRPr="00912D8A" w:rsidRDefault="00455950" w:rsidP="006A2009">
      <w:pPr>
        <w:spacing w:line="276" w:lineRule="auto"/>
        <w:jc w:val="both"/>
        <w:rPr>
          <w:sz w:val="28"/>
          <w:szCs w:val="28"/>
        </w:rPr>
      </w:pPr>
      <w:r w:rsidRPr="00912D8A">
        <w:rPr>
          <w:sz w:val="28"/>
          <w:szCs w:val="28"/>
        </w:rPr>
        <w:t xml:space="preserve">Общая установленная мощность  подстанций предприятия </w:t>
      </w:r>
      <w:r w:rsidR="0055616C" w:rsidRPr="00912D8A">
        <w:rPr>
          <w:sz w:val="28"/>
          <w:szCs w:val="28"/>
        </w:rPr>
        <w:t>563,3</w:t>
      </w:r>
      <w:r w:rsidRPr="00912D8A">
        <w:rPr>
          <w:sz w:val="28"/>
          <w:szCs w:val="28"/>
        </w:rPr>
        <w:t xml:space="preserve"> МВА.</w:t>
      </w:r>
    </w:p>
    <w:p w14:paraId="3A30129F" w14:textId="77777777" w:rsidR="00455950" w:rsidRPr="00912D8A" w:rsidRDefault="00455950" w:rsidP="006A2009">
      <w:pPr>
        <w:spacing w:line="276" w:lineRule="auto"/>
        <w:jc w:val="both"/>
        <w:rPr>
          <w:sz w:val="28"/>
          <w:szCs w:val="28"/>
        </w:rPr>
      </w:pPr>
      <w:r w:rsidRPr="00912D8A">
        <w:rPr>
          <w:sz w:val="28"/>
          <w:szCs w:val="28"/>
        </w:rPr>
        <w:t>Протяжённость высоковольтных  воздушных линий  по напряжениям  составляет:</w:t>
      </w:r>
    </w:p>
    <w:p w14:paraId="614732CE" w14:textId="77777777" w:rsidR="00455950" w:rsidRPr="00912D8A" w:rsidRDefault="00455950" w:rsidP="006A2009">
      <w:pPr>
        <w:spacing w:line="276" w:lineRule="auto"/>
        <w:jc w:val="both"/>
        <w:rPr>
          <w:sz w:val="28"/>
          <w:szCs w:val="28"/>
        </w:rPr>
      </w:pPr>
      <w:r w:rsidRPr="00912D8A">
        <w:rPr>
          <w:sz w:val="28"/>
          <w:szCs w:val="28"/>
        </w:rPr>
        <w:t>ВЛ-</w:t>
      </w:r>
      <w:r w:rsidR="0055616C" w:rsidRPr="00912D8A">
        <w:rPr>
          <w:sz w:val="28"/>
          <w:szCs w:val="28"/>
        </w:rPr>
        <w:t>110 кВ – 74,4</w:t>
      </w:r>
      <w:r w:rsidRPr="00912D8A">
        <w:rPr>
          <w:sz w:val="28"/>
          <w:szCs w:val="28"/>
        </w:rPr>
        <w:t xml:space="preserve"> км;</w:t>
      </w:r>
    </w:p>
    <w:p w14:paraId="0374E8E6" w14:textId="77777777" w:rsidR="00455950" w:rsidRPr="00912D8A" w:rsidRDefault="00027BF6" w:rsidP="006A20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ВЛ-35 кВ   - 38,54 </w:t>
      </w:r>
      <w:r w:rsidR="00455950" w:rsidRPr="00912D8A">
        <w:rPr>
          <w:sz w:val="28"/>
          <w:szCs w:val="28"/>
        </w:rPr>
        <w:t>км;</w:t>
      </w:r>
    </w:p>
    <w:p w14:paraId="37176DC9" w14:textId="77777777" w:rsidR="00455950" w:rsidRPr="00912D8A" w:rsidRDefault="00027BF6" w:rsidP="006A20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ВЛ-10кВ – 22,5</w:t>
      </w:r>
      <w:r w:rsidR="00455950" w:rsidRPr="00912D8A">
        <w:rPr>
          <w:sz w:val="28"/>
          <w:szCs w:val="28"/>
        </w:rPr>
        <w:t xml:space="preserve"> км.( переменного тока для электрификации ж/д транспорта)</w:t>
      </w:r>
    </w:p>
    <w:p w14:paraId="18DB94A2" w14:textId="77777777" w:rsidR="00455950" w:rsidRPr="00912D8A" w:rsidRDefault="00027BF6" w:rsidP="006A20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ВЛ-6 кВ     - 9,6</w:t>
      </w:r>
      <w:r w:rsidR="00455950" w:rsidRPr="00912D8A">
        <w:rPr>
          <w:sz w:val="28"/>
          <w:szCs w:val="28"/>
        </w:rPr>
        <w:t xml:space="preserve"> км;</w:t>
      </w:r>
    </w:p>
    <w:p w14:paraId="3AE1D1CF" w14:textId="77777777" w:rsidR="00455950" w:rsidRPr="00912D8A" w:rsidRDefault="00027BF6" w:rsidP="006A20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ВЛ-3,3кВ – 4,8 </w:t>
      </w:r>
      <w:r w:rsidR="00455950" w:rsidRPr="00912D8A">
        <w:rPr>
          <w:sz w:val="28"/>
          <w:szCs w:val="28"/>
        </w:rPr>
        <w:t>км; ( постоянного тока для электрификации ж/д транспорта)</w:t>
      </w:r>
    </w:p>
    <w:p w14:paraId="043ACC91" w14:textId="77777777" w:rsidR="00455950" w:rsidRPr="00912D8A" w:rsidRDefault="00455950" w:rsidP="006A2009">
      <w:pPr>
        <w:spacing w:line="276" w:lineRule="auto"/>
        <w:jc w:val="both"/>
        <w:rPr>
          <w:sz w:val="28"/>
          <w:szCs w:val="28"/>
        </w:rPr>
      </w:pPr>
      <w:r w:rsidRPr="00912D8A">
        <w:rPr>
          <w:sz w:val="28"/>
          <w:szCs w:val="28"/>
        </w:rPr>
        <w:t>Общий объём обслуживания подстанций и линий электропередач  составляет  5841 условных единиц.</w:t>
      </w:r>
    </w:p>
    <w:p w14:paraId="5EC68C66" w14:textId="77777777" w:rsidR="0081399C" w:rsidRPr="00912D8A" w:rsidRDefault="00455950" w:rsidP="006A2009">
      <w:pPr>
        <w:pStyle w:val="a3"/>
        <w:spacing w:line="276" w:lineRule="auto"/>
        <w:ind w:left="-284" w:firstLine="284"/>
        <w:jc w:val="both"/>
        <w:rPr>
          <w:sz w:val="28"/>
          <w:szCs w:val="28"/>
        </w:rPr>
      </w:pPr>
      <w:r w:rsidRPr="00912D8A">
        <w:rPr>
          <w:sz w:val="28"/>
          <w:szCs w:val="28"/>
        </w:rPr>
        <w:t>Все основные ремонтно-профилактические работы на электроустановках в</w:t>
      </w:r>
      <w:r w:rsidR="00347904" w:rsidRPr="00912D8A">
        <w:rPr>
          <w:sz w:val="28"/>
          <w:szCs w:val="28"/>
        </w:rPr>
        <w:t>ыполняются ремонтным персоналом предприятия и подрядными организациями по договору с</w:t>
      </w:r>
      <w:r w:rsidRPr="00912D8A">
        <w:rPr>
          <w:sz w:val="28"/>
          <w:szCs w:val="28"/>
        </w:rPr>
        <w:t>огласно утвержденному годовому графику планово-предупредительных ремонтов и текущего состояния оборудования.</w:t>
      </w:r>
    </w:p>
    <w:p w14:paraId="020507F7" w14:textId="77777777" w:rsidR="00807AE1" w:rsidRDefault="00531BCC" w:rsidP="006A2009">
      <w:pPr>
        <w:pStyle w:val="a3"/>
        <w:spacing w:line="276" w:lineRule="auto"/>
        <w:ind w:left="-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</w:t>
      </w:r>
      <w:r w:rsidR="00912D8A" w:rsidRPr="00912D8A">
        <w:rPr>
          <w:b/>
          <w:sz w:val="28"/>
          <w:szCs w:val="28"/>
        </w:rPr>
        <w:t>о исполнению тарифной сметы</w:t>
      </w:r>
    </w:p>
    <w:p w14:paraId="160F3938" w14:textId="77777777" w:rsidR="00331083" w:rsidRDefault="00C073AF" w:rsidP="006A2009">
      <w:pPr>
        <w:pStyle w:val="a3"/>
        <w:spacing w:line="276" w:lineRule="auto"/>
        <w:ind w:left="-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112CC72" w14:textId="77777777" w:rsidR="00331083" w:rsidRPr="00331083" w:rsidRDefault="00331083" w:rsidP="006A2009">
      <w:pPr>
        <w:pStyle w:val="a3"/>
        <w:spacing w:line="276" w:lineRule="auto"/>
        <w:ind w:left="-28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31083">
        <w:rPr>
          <w:sz w:val="28"/>
          <w:szCs w:val="28"/>
        </w:rPr>
        <w:t xml:space="preserve">Согласно подпункту 17) пункта 2 статьи 26 Закона Республики Казахстан «О естественных монополиях» субъект естественной монополии обязан, ежегодно не позднее 1 мая года, следующего </w:t>
      </w:r>
      <w:r w:rsidRPr="00331083">
        <w:rPr>
          <w:b/>
          <w:sz w:val="28"/>
          <w:szCs w:val="28"/>
          <w:u w:val="single"/>
        </w:rPr>
        <w:t>за отчетным периодом</w:t>
      </w:r>
      <w:r w:rsidRPr="00331083">
        <w:rPr>
          <w:sz w:val="28"/>
          <w:szCs w:val="28"/>
        </w:rPr>
        <w:t>, представлять в уполномоченный орган отчеты об исполнении утвержденной тарифной сметы, об исполнении утвержденной инвестиционной программы в электронной форме, в иной государственный орган либо местный исполнительный орган - отчет об исполнении утвержденной инвестиционной программы в электронной форме;</w:t>
      </w:r>
    </w:p>
    <w:p w14:paraId="293A1D9D" w14:textId="77777777" w:rsidR="00C073AF" w:rsidRPr="00314700" w:rsidRDefault="00331083" w:rsidP="006A2009">
      <w:pPr>
        <w:pStyle w:val="a3"/>
        <w:spacing w:line="276" w:lineRule="auto"/>
        <w:ind w:left="-28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073AF" w:rsidRPr="00C073AF">
        <w:rPr>
          <w:sz w:val="28"/>
          <w:szCs w:val="28"/>
        </w:rPr>
        <w:t>Согл</w:t>
      </w:r>
      <w:r w:rsidR="00C073AF" w:rsidRPr="00314700">
        <w:rPr>
          <w:sz w:val="28"/>
          <w:szCs w:val="28"/>
        </w:rPr>
        <w:t>асно пункту 223 Правил формирования тарифов, утвержденных приказом Министра национальной экономики Республики Казахстан от 19 ноября 2019 года № 90</w:t>
      </w:r>
      <w:r w:rsidR="00DB2CAA" w:rsidRPr="00314700">
        <w:rPr>
          <w:sz w:val="28"/>
          <w:szCs w:val="28"/>
        </w:rPr>
        <w:t xml:space="preserve"> (далее – Правила № 90)</w:t>
      </w:r>
      <w:r w:rsidR="00C073AF" w:rsidRPr="00314700">
        <w:rPr>
          <w:sz w:val="28"/>
          <w:szCs w:val="28"/>
        </w:rPr>
        <w:t xml:space="preserve">, в случае, </w:t>
      </w:r>
      <w:r w:rsidR="00C073AF" w:rsidRPr="00314700">
        <w:rPr>
          <w:b/>
          <w:i/>
          <w:sz w:val="28"/>
          <w:szCs w:val="28"/>
        </w:rPr>
        <w:t>если на момент предоставления отчета об исполнении утвержденной тарифной сметы</w:t>
      </w:r>
      <w:r w:rsidR="00C073AF" w:rsidRPr="00314700">
        <w:rPr>
          <w:sz w:val="28"/>
          <w:szCs w:val="28"/>
        </w:rPr>
        <w:t xml:space="preserve"> и инвестиционной программы </w:t>
      </w:r>
      <w:r w:rsidR="00C073AF" w:rsidRPr="00314700">
        <w:rPr>
          <w:b/>
          <w:sz w:val="28"/>
          <w:szCs w:val="28"/>
          <w:u w:val="single"/>
        </w:rPr>
        <w:t>отчетный период действия утвержденной тарифной сметы и инвестиционной программы составляет менее двенадцати месяцев</w:t>
      </w:r>
      <w:r w:rsidR="00C073AF" w:rsidRPr="00314700">
        <w:rPr>
          <w:sz w:val="28"/>
          <w:szCs w:val="28"/>
        </w:rPr>
        <w:t>, анализ отчета об исполнении утвержденной тарифной сметы и инвестиционной программы проводится по истечении отчетного периода действия тарифной сметы и инвестиционной программы на основании запроса или по итогам проверки деятельности субъекта.</w:t>
      </w:r>
    </w:p>
    <w:p w14:paraId="358ECE9A" w14:textId="77777777" w:rsidR="00C073AF" w:rsidRPr="00314700" w:rsidRDefault="00C073AF" w:rsidP="006A2009">
      <w:pPr>
        <w:pStyle w:val="a3"/>
        <w:spacing w:line="276" w:lineRule="auto"/>
        <w:ind w:left="-284" w:firstLine="284"/>
        <w:jc w:val="both"/>
        <w:rPr>
          <w:color w:val="000000" w:themeColor="text1"/>
          <w:sz w:val="28"/>
          <w:szCs w:val="28"/>
        </w:rPr>
      </w:pPr>
      <w:r w:rsidRPr="00314700">
        <w:rPr>
          <w:sz w:val="28"/>
          <w:szCs w:val="28"/>
        </w:rPr>
        <w:tab/>
        <w:t>Приказом Департамента от  30.01.2020 г. №13-ОД утверждены тарифы и тарифная смета на услуги ТОО 2Энергоуправление» по передаче электрической энергии на период с 1 марта 2024 года по 28 февраля 2025 года</w:t>
      </w:r>
      <w:r w:rsidR="00331083" w:rsidRPr="00314700">
        <w:rPr>
          <w:sz w:val="28"/>
          <w:szCs w:val="28"/>
        </w:rPr>
        <w:t xml:space="preserve"> (</w:t>
      </w:r>
      <w:proofErr w:type="spellStart"/>
      <w:r w:rsidR="00331083" w:rsidRPr="00314700">
        <w:rPr>
          <w:sz w:val="28"/>
          <w:szCs w:val="28"/>
        </w:rPr>
        <w:t>Справочно</w:t>
      </w:r>
      <w:proofErr w:type="spellEnd"/>
      <w:r w:rsidR="00331083" w:rsidRPr="00314700">
        <w:rPr>
          <w:sz w:val="28"/>
          <w:szCs w:val="28"/>
        </w:rPr>
        <w:t xml:space="preserve">: приказом Департамента от 03 мая 2024 ода № 37-ОД утверждены изменение тарифа и тарифной сметы, в соответствии с пунктом 601 Правил № </w:t>
      </w:r>
      <w:r w:rsidR="00331083" w:rsidRPr="00314700">
        <w:rPr>
          <w:color w:val="000000" w:themeColor="text1"/>
          <w:sz w:val="28"/>
          <w:szCs w:val="28"/>
        </w:rPr>
        <w:t>90)</w:t>
      </w:r>
      <w:r w:rsidRPr="00314700">
        <w:rPr>
          <w:color w:val="000000" w:themeColor="text1"/>
          <w:sz w:val="28"/>
          <w:szCs w:val="28"/>
        </w:rPr>
        <w:t>.</w:t>
      </w:r>
    </w:p>
    <w:p w14:paraId="4298B71F" w14:textId="77777777" w:rsidR="00C073AF" w:rsidRPr="00314700" w:rsidRDefault="00C073AF" w:rsidP="006A2009">
      <w:pPr>
        <w:pStyle w:val="a3"/>
        <w:spacing w:line="276" w:lineRule="auto"/>
        <w:ind w:left="-284" w:firstLine="284"/>
        <w:jc w:val="both"/>
        <w:rPr>
          <w:b/>
          <w:color w:val="000000" w:themeColor="text1"/>
          <w:sz w:val="28"/>
          <w:szCs w:val="28"/>
        </w:rPr>
      </w:pPr>
      <w:r w:rsidRPr="00314700">
        <w:rPr>
          <w:color w:val="000000" w:themeColor="text1"/>
          <w:sz w:val="28"/>
          <w:szCs w:val="28"/>
        </w:rPr>
        <w:lastRenderedPageBreak/>
        <w:tab/>
        <w:t xml:space="preserve">Таким образом, на момент предоставления отчета к 1 мая 2025 года, отчетный период действия утвержденной тарифной сметы и инвестиционной программы составляет </w:t>
      </w:r>
      <w:r w:rsidRPr="00314700">
        <w:rPr>
          <w:b/>
          <w:color w:val="000000" w:themeColor="text1"/>
          <w:sz w:val="28"/>
          <w:szCs w:val="28"/>
        </w:rPr>
        <w:t>двенадцать месяцев.</w:t>
      </w:r>
    </w:p>
    <w:p w14:paraId="77B5FD8B" w14:textId="77777777" w:rsidR="00C073AF" w:rsidRPr="00314700" w:rsidRDefault="00C073AF" w:rsidP="00DB2CAA">
      <w:pPr>
        <w:pStyle w:val="a3"/>
        <w:spacing w:line="276" w:lineRule="auto"/>
        <w:ind w:left="-284" w:firstLine="284"/>
        <w:jc w:val="both"/>
        <w:rPr>
          <w:color w:val="000000" w:themeColor="text1"/>
          <w:sz w:val="28"/>
          <w:szCs w:val="28"/>
        </w:rPr>
      </w:pPr>
      <w:r w:rsidRPr="00314700">
        <w:rPr>
          <w:color w:val="000000" w:themeColor="text1"/>
          <w:sz w:val="28"/>
          <w:szCs w:val="28"/>
        </w:rPr>
        <w:tab/>
        <w:t>П</w:t>
      </w:r>
      <w:r w:rsidR="00912D8A" w:rsidRPr="00314700">
        <w:rPr>
          <w:color w:val="000000" w:themeColor="text1"/>
          <w:sz w:val="28"/>
          <w:szCs w:val="28"/>
        </w:rPr>
        <w:t>о</w:t>
      </w:r>
      <w:r w:rsidRPr="00314700">
        <w:rPr>
          <w:color w:val="000000" w:themeColor="text1"/>
          <w:sz w:val="28"/>
          <w:szCs w:val="28"/>
        </w:rPr>
        <w:t xml:space="preserve"> итогам отчетного периода действия утвержденной </w:t>
      </w:r>
      <w:r w:rsidR="00AF7370" w:rsidRPr="00314700">
        <w:rPr>
          <w:color w:val="000000" w:themeColor="text1"/>
          <w:sz w:val="28"/>
          <w:szCs w:val="28"/>
        </w:rPr>
        <w:t>та</w:t>
      </w:r>
      <w:r w:rsidR="00357511" w:rsidRPr="00314700">
        <w:rPr>
          <w:color w:val="000000" w:themeColor="text1"/>
          <w:sz w:val="28"/>
          <w:szCs w:val="28"/>
        </w:rPr>
        <w:t>рифной сметы</w:t>
      </w:r>
      <w:r w:rsidRPr="00314700">
        <w:rPr>
          <w:color w:val="000000" w:themeColor="text1"/>
          <w:sz w:val="28"/>
          <w:szCs w:val="28"/>
        </w:rPr>
        <w:t xml:space="preserve"> на услуги ТОО «</w:t>
      </w:r>
      <w:proofErr w:type="spellStart"/>
      <w:r w:rsidRPr="00314700">
        <w:rPr>
          <w:color w:val="000000" w:themeColor="text1"/>
          <w:sz w:val="28"/>
          <w:szCs w:val="28"/>
        </w:rPr>
        <w:t>Энергоуправление</w:t>
      </w:r>
      <w:proofErr w:type="spellEnd"/>
      <w:r w:rsidRPr="00314700">
        <w:rPr>
          <w:color w:val="000000" w:themeColor="text1"/>
          <w:sz w:val="28"/>
          <w:szCs w:val="28"/>
        </w:rPr>
        <w:t xml:space="preserve">» по передаче электрической энергии: с 1 марта 2024 года по 28 февраля </w:t>
      </w:r>
      <w:r w:rsidR="00357511" w:rsidRPr="00314700">
        <w:rPr>
          <w:color w:val="000000" w:themeColor="text1"/>
          <w:sz w:val="28"/>
          <w:szCs w:val="28"/>
        </w:rPr>
        <w:t>202</w:t>
      </w:r>
      <w:r w:rsidRPr="00314700">
        <w:rPr>
          <w:color w:val="000000" w:themeColor="text1"/>
          <w:sz w:val="28"/>
          <w:szCs w:val="28"/>
        </w:rPr>
        <w:t>5</w:t>
      </w:r>
      <w:r w:rsidR="006A542B" w:rsidRPr="00314700">
        <w:rPr>
          <w:color w:val="000000" w:themeColor="text1"/>
          <w:sz w:val="28"/>
          <w:szCs w:val="28"/>
        </w:rPr>
        <w:t xml:space="preserve"> год</w:t>
      </w:r>
      <w:r w:rsidRPr="00314700">
        <w:rPr>
          <w:color w:val="000000" w:themeColor="text1"/>
          <w:sz w:val="28"/>
          <w:szCs w:val="28"/>
        </w:rPr>
        <w:t xml:space="preserve"> сложилась экономия по следующим статьям: </w:t>
      </w:r>
      <w:r w:rsidR="006A542B" w:rsidRPr="00314700">
        <w:rPr>
          <w:color w:val="000000" w:themeColor="text1"/>
          <w:sz w:val="28"/>
          <w:szCs w:val="28"/>
        </w:rPr>
        <w:t xml:space="preserve">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992"/>
        <w:gridCol w:w="1417"/>
        <w:gridCol w:w="1276"/>
        <w:gridCol w:w="1418"/>
        <w:gridCol w:w="708"/>
        <w:gridCol w:w="1418"/>
      </w:tblGrid>
      <w:tr w:rsidR="00314700" w:rsidRPr="00314700" w14:paraId="501D9994" w14:textId="77777777" w:rsidTr="00DB2CAA">
        <w:trPr>
          <w:trHeight w:val="16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CC32C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682443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43D76F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Ед.изм</w:t>
            </w:r>
            <w:proofErr w:type="spellEnd"/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ACA6E7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  <w:p w14:paraId="6E8B9CC5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(с учетом изменения ТС с 01.06.2024 г.)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A1BE3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Предусмотрено в утвержденной тарифной смете (Приказ №13-ОД от 30.01.2020 г. )  (с 01.03.24 г.до 31.05.2024 г.) </w:t>
            </w:r>
          </w:p>
          <w:p w14:paraId="07DCCA15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(годовые показатели)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1296C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Предусмотрено в утвержденной тарифной смете (№ 37-ОД от 03.05.2024 г. )  (с 01.06.24 г.по 28.02.25 г.)</w:t>
            </w:r>
          </w:p>
          <w:p w14:paraId="2ADEEB01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(годовые показатели)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A45E0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Фактически сложившиеся показатели тарифной сметы</w:t>
            </w:r>
          </w:p>
          <w:p w14:paraId="6A878B46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За период с 01.03.2024 по 28.02.2025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F6E1A8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Отклонение, в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BD314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Причины отклонений</w:t>
            </w:r>
          </w:p>
        </w:tc>
      </w:tr>
      <w:tr w:rsidR="00314700" w:rsidRPr="00314700" w14:paraId="28B7DC39" w14:textId="77777777" w:rsidTr="00DB2CAA">
        <w:trPr>
          <w:trHeight w:val="5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9B183" w14:textId="77777777" w:rsidR="00DB2CAA" w:rsidRPr="00314700" w:rsidRDefault="00DB2CAA" w:rsidP="00DB2CAA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BB3E7" w14:textId="77777777" w:rsidR="00DB2CAA" w:rsidRPr="00314700" w:rsidRDefault="00DB2CAA" w:rsidP="00DB2CAA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5912" w14:textId="77777777" w:rsidR="00DB2CAA" w:rsidRPr="00314700" w:rsidRDefault="00DB2CAA" w:rsidP="00DB2CAA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2CB33" w14:textId="77777777" w:rsidR="00DB2CAA" w:rsidRPr="00314700" w:rsidRDefault="00DB2CAA" w:rsidP="00DB2CAA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A3E31" w14:textId="77777777" w:rsidR="00DB2CAA" w:rsidRPr="00314700" w:rsidRDefault="00DB2CAA" w:rsidP="00DB2CAA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0AF67" w14:textId="77777777" w:rsidR="00DB2CAA" w:rsidRPr="00314700" w:rsidRDefault="00DB2CAA" w:rsidP="00DB2CAA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5AE7B" w14:textId="77777777" w:rsidR="00DB2CAA" w:rsidRPr="00314700" w:rsidRDefault="00DB2CAA" w:rsidP="00DB2CAA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350AB" w14:textId="77777777" w:rsidR="00DB2CAA" w:rsidRPr="00314700" w:rsidRDefault="00DB2CAA" w:rsidP="00DB2CAA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A89DF" w14:textId="77777777" w:rsidR="00DB2CAA" w:rsidRPr="00314700" w:rsidRDefault="00DB2CAA" w:rsidP="00DB2CAA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14700" w:rsidRPr="00314700" w14:paraId="2AD746AB" w14:textId="77777777" w:rsidTr="00DB2CA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30A1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539F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сырье и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AF15F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AB808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232313,3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2E1AD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232313,3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6A5D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232313,3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3452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9611,5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51305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-96%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6981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в связи со снижением объемов регулируемых услуг и недополучением дохода</w:t>
            </w:r>
          </w:p>
        </w:tc>
      </w:tr>
      <w:tr w:rsidR="00314700" w:rsidRPr="00314700" w14:paraId="6D5A0DCF" w14:textId="77777777" w:rsidTr="00DB2CAA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C891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3039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ГСМ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3FAD6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AAE98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47341,8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8E8AB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47341,8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ADE0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47341,8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56EB4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24035,3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9A79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-49%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FECF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в связи со снижением объемов регулируемых услуг и недополучением дохода</w:t>
            </w:r>
          </w:p>
        </w:tc>
      </w:tr>
      <w:tr w:rsidR="00314700" w:rsidRPr="00314700" w14:paraId="73873208" w14:textId="77777777" w:rsidTr="00DB2CA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AA66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C9A0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4A5F0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C579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491527,6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A9244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188952,2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1657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592386,0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7E710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420723,7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3A63" w14:textId="77777777" w:rsidR="00DB2CAA" w:rsidRPr="00314700" w:rsidRDefault="00815FD9" w:rsidP="00DB2CAA">
            <w:pPr>
              <w:suppressAutoHyphens w:val="0"/>
              <w:jc w:val="right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Cs/>
                <w:color w:val="000000" w:themeColor="text1"/>
                <w:sz w:val="16"/>
                <w:szCs w:val="16"/>
                <w:lang w:eastAsia="ru-RU"/>
              </w:rPr>
              <w:t>14%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E4BF2E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в связи со снижением объемов регулируемых услуг и недополучением дохода, также связано  с сокращением численности и увеличением уровня заработной платы лишь с 1 июня 2024 года </w:t>
            </w:r>
          </w:p>
        </w:tc>
      </w:tr>
      <w:tr w:rsidR="00314700" w:rsidRPr="00314700" w14:paraId="1B7E0D7D" w14:textId="77777777" w:rsidTr="00DB2CA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75372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FDAD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социальный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B7B4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56C6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43320,1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B05C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16155,4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AFBB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52375,0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91DD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36776,5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D1EF" w14:textId="77777777" w:rsidR="00DB2CAA" w:rsidRPr="00314700" w:rsidRDefault="00815FD9" w:rsidP="00DB2CAA">
            <w:pPr>
              <w:suppressAutoHyphens w:val="0"/>
              <w:jc w:val="right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Cs/>
                <w:color w:val="000000" w:themeColor="text1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78109" w14:textId="77777777" w:rsidR="00DB2CAA" w:rsidRPr="00314700" w:rsidRDefault="00DB2CAA" w:rsidP="00DB2CAA">
            <w:pPr>
              <w:suppressAutoHyphens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14700" w:rsidRPr="00314700" w14:paraId="48B8522B" w14:textId="77777777" w:rsidTr="00DB2CAA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385F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64AF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обязательное медицинское социальное 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750C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47B8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15199,9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2926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5668,6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85F57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18377,0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E397D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9809,9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42AE" w14:textId="77777777" w:rsidR="00DB2CAA" w:rsidRPr="00314700" w:rsidRDefault="00815FD9" w:rsidP="00DB2CAA">
            <w:pPr>
              <w:suppressAutoHyphens w:val="0"/>
              <w:jc w:val="right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Cs/>
                <w:color w:val="000000" w:themeColor="text1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AF7FB" w14:textId="77777777" w:rsidR="00DB2CAA" w:rsidRPr="00314700" w:rsidRDefault="00DB2CAA" w:rsidP="00DB2CAA">
            <w:pPr>
              <w:suppressAutoHyphens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14700" w:rsidRPr="00314700" w14:paraId="248E12D3" w14:textId="77777777" w:rsidTr="00DB2CAA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0A5E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B4AE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обязательные пенсионные взносы работодателя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4CB5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78E6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3429,8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0CB6C" w14:textId="77777777" w:rsidR="00DB2CAA" w:rsidRPr="00314700" w:rsidRDefault="00DB2CAA" w:rsidP="00DB2CAA">
            <w:pPr>
              <w:suppressAutoHyphens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558CD17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4573,0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E9E8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3348,9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618C" w14:textId="77777777" w:rsidR="00DB2CAA" w:rsidRPr="00314700" w:rsidRDefault="00815FD9" w:rsidP="00DB2CAA">
            <w:pPr>
              <w:suppressAutoHyphens w:val="0"/>
              <w:jc w:val="right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Cs/>
                <w:color w:val="000000" w:themeColor="text1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D96E" w14:textId="77777777" w:rsidR="00DB2CAA" w:rsidRPr="00314700" w:rsidRDefault="00DB2CAA" w:rsidP="00DB2CAA">
            <w:pPr>
              <w:suppressAutoHyphens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14700" w:rsidRPr="00314700" w14:paraId="109E532D" w14:textId="77777777" w:rsidTr="00DB2CAA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F587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23D2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F8CB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64DA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278911,1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E89F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278911,1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E50C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278911,1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A333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87780,6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AAF4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-69%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31CD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в связи с тем, что часть основных средств </w:t>
            </w:r>
            <w:proofErr w:type="spellStart"/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самортизированы</w:t>
            </w:r>
            <w:proofErr w:type="spellEnd"/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 полностью на 100% и амортизация равна 0</w:t>
            </w:r>
          </w:p>
        </w:tc>
      </w:tr>
      <w:tr w:rsidR="00314700" w:rsidRPr="00314700" w14:paraId="7B12FFA7" w14:textId="77777777" w:rsidTr="00DB2CA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A6B0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7066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Ремонт, всего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D751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053C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562714,7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9B39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562714,7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BE09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562714,7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416E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CA7C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F9BA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в связи со снижением объемов регулируемых услуг и недополучением дохода</w:t>
            </w:r>
          </w:p>
        </w:tc>
      </w:tr>
      <w:tr w:rsidR="00314700" w:rsidRPr="00314700" w14:paraId="201A12F2" w14:textId="77777777" w:rsidTr="00DB2CAA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69485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66B2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6CDD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94EF3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822,3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AA01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822,3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A728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822,3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D6540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2192C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-69%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8D6A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оптимизация затрат в связи с недополучением дохода, связанное с </w:t>
            </w: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сокращением объема оказываемых услуг</w:t>
            </w:r>
          </w:p>
        </w:tc>
      </w:tr>
      <w:tr w:rsidR="00314700" w:rsidRPr="00314700" w14:paraId="3AF655B8" w14:textId="77777777" w:rsidTr="00DB2CAA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9612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5.3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074F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заряд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2237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5A85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968,3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5F2E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968,3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250C3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968,3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15A4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532,8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1563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-45%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4484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оптимизация затрат в связи с недополучением дохода, связанное с сокращением объема оказываемых услуг</w:t>
            </w:r>
          </w:p>
        </w:tc>
      </w:tr>
      <w:tr w:rsidR="00314700" w:rsidRPr="00314700" w14:paraId="2CF363EA" w14:textId="77777777" w:rsidTr="00DB2CA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3E8D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5E60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Налоги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305D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2F10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19144,5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E3308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19144,5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98EA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19144,5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3D85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3827,1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028A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-80%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7463F34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снижение </w:t>
            </w:r>
            <w:proofErr w:type="spellStart"/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стоимостии</w:t>
            </w:r>
            <w:proofErr w:type="spellEnd"/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основного </w:t>
            </w:r>
            <w:proofErr w:type="spellStart"/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имущества,согласно</w:t>
            </w:r>
            <w:proofErr w:type="spellEnd"/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правил исчисления налоговых платежей.</w:t>
            </w:r>
          </w:p>
        </w:tc>
      </w:tr>
      <w:tr w:rsidR="00314700" w:rsidRPr="00314700" w14:paraId="4A86821D" w14:textId="77777777" w:rsidTr="00DB2CAA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E06D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75F5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Прочие расходы,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3954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3923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37455,7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C3A9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37455,7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2355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37455,7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72DCC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34484,1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4D49D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D4BED" w14:textId="77777777" w:rsidR="00DB2CAA" w:rsidRPr="00314700" w:rsidRDefault="00DB2CAA" w:rsidP="00DB2CAA">
            <w:pPr>
              <w:suppressAutoHyphens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314700" w:rsidRPr="00314700" w14:paraId="708A1B59" w14:textId="77777777" w:rsidTr="00DB2CAA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6329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6.5.1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E074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амортизация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A3B2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D088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1434,0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EEC4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8454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1434,0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9462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483,9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55D5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-66%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E4AB3D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в связи с тем, что часть основных средств </w:t>
            </w:r>
            <w:proofErr w:type="spellStart"/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самортизированы</w:t>
            </w:r>
            <w:proofErr w:type="spellEnd"/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 полностью на 100% и амортизация равна 0</w:t>
            </w:r>
          </w:p>
        </w:tc>
      </w:tr>
      <w:tr w:rsidR="00314700" w:rsidRPr="00314700" w14:paraId="437636A1" w14:textId="77777777" w:rsidTr="00DB2CAA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1D83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6.5.3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3847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E838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5974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5326,1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77F4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5326,1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AA0C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5326,1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F8977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2682,9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84C8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7F7AB60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оптимизация затрат в связи с недополучением дохода, связанное с сокращением объема оказываемых услуг</w:t>
            </w:r>
          </w:p>
        </w:tc>
      </w:tr>
      <w:tr w:rsidR="00314700" w:rsidRPr="00314700" w14:paraId="6762EC97" w14:textId="77777777" w:rsidTr="00DB2CA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842A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6.5.5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06F6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 услуги банка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050E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9CF6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2231,1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7005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2231,1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43F5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2231,1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0D88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123,8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FA3E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-94%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DC37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уменьшение входящего </w:t>
            </w:r>
            <w:proofErr w:type="spellStart"/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денежнего</w:t>
            </w:r>
            <w:proofErr w:type="spellEnd"/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потока в связи со снижением объемов</w:t>
            </w:r>
          </w:p>
        </w:tc>
      </w:tr>
      <w:tr w:rsidR="00314700" w:rsidRPr="00314700" w14:paraId="2D1BA62E" w14:textId="77777777" w:rsidTr="00DB2CAA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B490D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6.5.6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5CA8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3FD8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1EC1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4021,1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B16D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4021,1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57E0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4021,1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E579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370,9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162B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-91%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5257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оптимизация затрат в связи с недополучением дохода, связанное с сокращением объема оказываемых услуг</w:t>
            </w:r>
          </w:p>
        </w:tc>
      </w:tr>
      <w:tr w:rsidR="00314700" w:rsidRPr="00314700" w14:paraId="41DBEB00" w14:textId="77777777" w:rsidTr="00DB2CA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ECA2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6.5.7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C5FE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ГСМ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4B28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2BFA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5512,3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E59E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5512,3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0C965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5512,3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1038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7208,0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F6BC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31%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3B39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рост цен</w:t>
            </w:r>
          </w:p>
        </w:tc>
      </w:tr>
      <w:tr w:rsidR="00314700" w:rsidRPr="00314700" w14:paraId="2682C62F" w14:textId="77777777" w:rsidTr="00DB2CAA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2B0E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6.5.8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7993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охрана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CCCD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AA7D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613,8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6B55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613,8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6144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613,8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28D3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516,6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E632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-16%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C0D7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оптимизация затрат в связи с недополучением дохода, связанное с сокращением объема оказываемых услуг</w:t>
            </w:r>
          </w:p>
        </w:tc>
      </w:tr>
      <w:tr w:rsidR="00314700" w:rsidRPr="00314700" w14:paraId="0AA8F68D" w14:textId="77777777" w:rsidTr="00DB2CAA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B6E5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6.5.9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1D0C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канцелярские и почтовые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357F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1558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1086,3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D7A07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1086,3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4D0F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1086,3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3595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055A4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-49%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5D7A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оптимизация затрат в связи с недополучением дохода, связанное с сокращением объема оказываемых </w:t>
            </w: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услуг</w:t>
            </w:r>
          </w:p>
        </w:tc>
      </w:tr>
      <w:tr w:rsidR="00314700" w:rsidRPr="00314700" w14:paraId="48F88296" w14:textId="77777777" w:rsidTr="00DB2CAA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41EA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6.5.10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5473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арендная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7A39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 -//-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9AA43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7553,5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7FBF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7553,5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66BA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7553,5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CB16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6905,2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AB27A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DE7F6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уменьшение кол-ва арендованного авто</w:t>
            </w:r>
          </w:p>
        </w:tc>
      </w:tr>
      <w:tr w:rsidR="00314700" w:rsidRPr="00314700" w14:paraId="6AE500C4" w14:textId="77777777" w:rsidTr="00DB2CAA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B69381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VШ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457BA0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оказываемых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9912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т.кВт.ч</w:t>
            </w:r>
            <w:proofErr w:type="spellEnd"/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14CB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659005,0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6DA3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659005,0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E167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659005,0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086E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333787,6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3FE6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-49%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2F86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по факту, в связи с сокращением объема потребления электроэнергии</w:t>
            </w:r>
          </w:p>
        </w:tc>
      </w:tr>
      <w:tr w:rsidR="00314700" w:rsidRPr="00314700" w14:paraId="520E1BFD" w14:textId="77777777" w:rsidTr="00DB2CA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5E47" w14:textId="77777777" w:rsidR="00DB2CAA" w:rsidRPr="00314700" w:rsidRDefault="00DB2CAA" w:rsidP="00DB2CAA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CC65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093F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т.тенге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18576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color w:val="000000" w:themeColor="text1"/>
                <w:sz w:val="16"/>
                <w:szCs w:val="16"/>
                <w:lang w:eastAsia="ru-RU"/>
              </w:rPr>
              <w:t>2158219,0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D5F5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1742411,8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20CE5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2296821,4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6E74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1092990,8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39FF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-52%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CE2B" w14:textId="77777777" w:rsidR="00DB2CAA" w:rsidRPr="00314700" w:rsidRDefault="00DB2CAA" w:rsidP="00DB2CAA">
            <w:pPr>
              <w:suppressAutoHyphens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314700" w:rsidRPr="00314700" w14:paraId="6F7AB03B" w14:textId="77777777" w:rsidTr="00DB2CAA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A6FC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BE82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Затраты на компенсацию нормативно технических потерь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341B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тыс.тенге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C717" w14:textId="77777777" w:rsidR="00DB2CAA" w:rsidRPr="00314700" w:rsidRDefault="00DB2CAA" w:rsidP="00DB2CAA">
            <w:pPr>
              <w:suppressAutoHyphens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333660,3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9F66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260554,2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ECB7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358029,0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8E818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266951,2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C2BB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2387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по факту, в связи с сокращением объема потребления электроэнергии</w:t>
            </w:r>
          </w:p>
        </w:tc>
      </w:tr>
      <w:tr w:rsidR="00314700" w:rsidRPr="00314700" w14:paraId="59120B10" w14:textId="77777777" w:rsidTr="00DB2CA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C7BE7E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3D9BE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Нормативно технические потери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50C10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AAF1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8CF5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6FB0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A73B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3,26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3250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60387" w14:textId="77777777" w:rsidR="00DB2CAA" w:rsidRPr="00314700" w:rsidRDefault="00DB2CAA" w:rsidP="00DB2CAA">
            <w:pPr>
              <w:suppressAutoHyphens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314700" w:rsidRPr="00314700" w14:paraId="5BCECE09" w14:textId="77777777" w:rsidTr="00DB2CAA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F476C" w14:textId="77777777" w:rsidR="00DB2CAA" w:rsidRPr="00314700" w:rsidRDefault="00DB2CAA" w:rsidP="00DB2CAA">
            <w:pPr>
              <w:suppressAutoHyphens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3AF36" w14:textId="77777777" w:rsidR="00DB2CAA" w:rsidRPr="00314700" w:rsidRDefault="00DB2CAA" w:rsidP="00DB2CAA">
            <w:pPr>
              <w:suppressAutoHyphens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6E33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тыс.кВтч.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9495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21617,3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1437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21813,0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2DA9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21552,0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6A8A0" w14:textId="77777777" w:rsidR="00DB2CAA" w:rsidRPr="00314700" w:rsidRDefault="00DB2CAA" w:rsidP="00DB2CAA">
            <w:pPr>
              <w:suppressAutoHyphens w:val="0"/>
              <w:jc w:val="right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10658,5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F930" w14:textId="77777777" w:rsidR="00DB2CAA" w:rsidRPr="00314700" w:rsidRDefault="00DB2CAA" w:rsidP="00DB2CAA">
            <w:pPr>
              <w:suppressAutoHyphens w:val="0"/>
              <w:jc w:val="right"/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-51%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720A" w14:textId="77777777" w:rsidR="00DB2CAA" w:rsidRPr="00314700" w:rsidRDefault="00DB2CAA" w:rsidP="00DB2CAA">
            <w:pPr>
              <w:suppressAutoHyphens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 xml:space="preserve">уменьшение объемов потребления </w:t>
            </w:r>
            <w:proofErr w:type="spellStart"/>
            <w:r w:rsidRPr="00314700">
              <w:rPr>
                <w:color w:val="000000" w:themeColor="text1"/>
                <w:sz w:val="16"/>
                <w:szCs w:val="16"/>
                <w:lang w:eastAsia="ru-RU"/>
              </w:rPr>
              <w:t>эл.энергии</w:t>
            </w:r>
            <w:proofErr w:type="spellEnd"/>
          </w:p>
        </w:tc>
      </w:tr>
    </w:tbl>
    <w:p w14:paraId="27C31865" w14:textId="77777777" w:rsidR="00C073AF" w:rsidRPr="00314700" w:rsidRDefault="00C073AF" w:rsidP="00FD5B9C">
      <w:pPr>
        <w:spacing w:line="276" w:lineRule="auto"/>
        <w:ind w:firstLine="708"/>
        <w:jc w:val="both"/>
        <w:rPr>
          <w:sz w:val="16"/>
          <w:szCs w:val="16"/>
        </w:rPr>
      </w:pPr>
    </w:p>
    <w:p w14:paraId="028BAE77" w14:textId="77777777" w:rsidR="00C1770B" w:rsidRPr="00314700" w:rsidRDefault="00DB2CAA" w:rsidP="00FD5B9C">
      <w:pPr>
        <w:spacing w:line="276" w:lineRule="auto"/>
        <w:ind w:firstLine="708"/>
        <w:jc w:val="both"/>
        <w:rPr>
          <w:sz w:val="28"/>
          <w:szCs w:val="28"/>
        </w:rPr>
      </w:pPr>
      <w:r w:rsidRPr="00314700">
        <w:rPr>
          <w:sz w:val="28"/>
          <w:szCs w:val="28"/>
        </w:rPr>
        <w:t>Основная причина неисполнения тарифной сметы</w:t>
      </w:r>
      <w:r w:rsidR="00796848" w:rsidRPr="00314700">
        <w:rPr>
          <w:sz w:val="28"/>
          <w:szCs w:val="28"/>
        </w:rPr>
        <w:t xml:space="preserve"> ТОО «</w:t>
      </w:r>
      <w:proofErr w:type="spellStart"/>
      <w:r w:rsidR="00796848" w:rsidRPr="00314700">
        <w:rPr>
          <w:sz w:val="28"/>
          <w:szCs w:val="28"/>
        </w:rPr>
        <w:t>Энергоуправлени</w:t>
      </w:r>
      <w:proofErr w:type="spellEnd"/>
      <w:r w:rsidR="00796848" w:rsidRPr="00314700">
        <w:rPr>
          <w:sz w:val="28"/>
          <w:szCs w:val="28"/>
        </w:rPr>
        <w:t xml:space="preserve">» </w:t>
      </w:r>
      <w:r w:rsidR="00C1770B" w:rsidRPr="00314700">
        <w:rPr>
          <w:sz w:val="28"/>
          <w:szCs w:val="28"/>
        </w:rPr>
        <w:t xml:space="preserve">- </w:t>
      </w:r>
      <w:r w:rsidR="00796848" w:rsidRPr="00314700">
        <w:rPr>
          <w:sz w:val="28"/>
          <w:szCs w:val="28"/>
        </w:rPr>
        <w:t>снижение объемов регулируемых услуг по причинам, не зависящим от субъекта, на 325 217,4 тыс.кВтч или 49%</w:t>
      </w:r>
      <w:r w:rsidR="00C1770B" w:rsidRPr="00314700">
        <w:rPr>
          <w:sz w:val="28"/>
          <w:szCs w:val="28"/>
        </w:rPr>
        <w:t>.</w:t>
      </w:r>
    </w:p>
    <w:p w14:paraId="43B0C18E" w14:textId="77777777" w:rsidR="00796848" w:rsidRPr="00314700" w:rsidRDefault="00CA4539" w:rsidP="00FD5B9C">
      <w:pPr>
        <w:spacing w:line="276" w:lineRule="auto"/>
        <w:ind w:firstLine="708"/>
        <w:jc w:val="both"/>
        <w:rPr>
          <w:sz w:val="28"/>
          <w:szCs w:val="28"/>
        </w:rPr>
      </w:pPr>
      <w:r w:rsidRPr="00314700">
        <w:rPr>
          <w:sz w:val="28"/>
          <w:szCs w:val="28"/>
        </w:rPr>
        <w:t>Тем самым. с</w:t>
      </w:r>
      <w:r w:rsidR="00C1770B" w:rsidRPr="00314700">
        <w:rPr>
          <w:sz w:val="28"/>
          <w:szCs w:val="28"/>
        </w:rPr>
        <w:t>нижение объема оказываемых услуг на 49%</w:t>
      </w:r>
      <w:r w:rsidRPr="00314700">
        <w:rPr>
          <w:sz w:val="28"/>
          <w:szCs w:val="28"/>
        </w:rPr>
        <w:t xml:space="preserve">, </w:t>
      </w:r>
      <w:r w:rsidR="00796848" w:rsidRPr="00314700">
        <w:rPr>
          <w:sz w:val="28"/>
          <w:szCs w:val="28"/>
        </w:rPr>
        <w:t>повлекло за собой недополучение дохода</w:t>
      </w:r>
      <w:r w:rsidR="00890056" w:rsidRPr="00314700">
        <w:rPr>
          <w:sz w:val="28"/>
          <w:szCs w:val="28"/>
        </w:rPr>
        <w:t xml:space="preserve"> </w:t>
      </w:r>
      <w:r w:rsidR="00C1770B" w:rsidRPr="00314700">
        <w:rPr>
          <w:sz w:val="28"/>
          <w:szCs w:val="28"/>
        </w:rPr>
        <w:t xml:space="preserve"> </w:t>
      </w:r>
      <w:r w:rsidR="00890056" w:rsidRPr="00314700">
        <w:rPr>
          <w:b/>
          <w:sz w:val="28"/>
          <w:szCs w:val="28"/>
        </w:rPr>
        <w:t>на сумму 1 203 830,6 тыс.тенге,</w:t>
      </w:r>
      <w:r w:rsidR="00890056" w:rsidRPr="00314700">
        <w:rPr>
          <w:sz w:val="28"/>
          <w:szCs w:val="28"/>
        </w:rPr>
        <w:t xml:space="preserve"> </w:t>
      </w:r>
      <w:r w:rsidR="00C1770B" w:rsidRPr="00314700">
        <w:rPr>
          <w:sz w:val="28"/>
          <w:szCs w:val="28"/>
        </w:rPr>
        <w:t>в сравнении с утвержденным доходом в тарифной смете, утвержденной приказом Департамента № 37-ОД от 03 мая 2024 года</w:t>
      </w:r>
      <w:r w:rsidR="00C1770B" w:rsidRPr="00314700">
        <w:rPr>
          <w:b/>
          <w:sz w:val="28"/>
          <w:szCs w:val="28"/>
        </w:rPr>
        <w:t xml:space="preserve">: </w:t>
      </w:r>
      <w:r w:rsidR="00C1770B" w:rsidRPr="00314700">
        <w:rPr>
          <w:sz w:val="28"/>
          <w:szCs w:val="28"/>
        </w:rPr>
        <w:t xml:space="preserve"> (2 296 821,4 (плановые показатели) - 1092 990,8 (фактические показатели)</w:t>
      </w:r>
      <w:r w:rsidR="00890056" w:rsidRPr="00314700">
        <w:rPr>
          <w:sz w:val="28"/>
          <w:szCs w:val="28"/>
        </w:rPr>
        <w:t>.</w:t>
      </w:r>
      <w:r w:rsidR="00C1770B" w:rsidRPr="00314700">
        <w:rPr>
          <w:sz w:val="28"/>
          <w:szCs w:val="28"/>
        </w:rPr>
        <w:t xml:space="preserve"> </w:t>
      </w:r>
    </w:p>
    <w:p w14:paraId="6EFE3283" w14:textId="77777777" w:rsidR="004442EE" w:rsidRPr="00314700" w:rsidRDefault="004442EE" w:rsidP="00FD5B9C">
      <w:pPr>
        <w:spacing w:line="276" w:lineRule="auto"/>
        <w:ind w:firstLine="708"/>
        <w:jc w:val="both"/>
        <w:rPr>
          <w:sz w:val="28"/>
          <w:szCs w:val="28"/>
        </w:rPr>
      </w:pPr>
    </w:p>
    <w:p w14:paraId="28E4B8D6" w14:textId="77777777" w:rsidR="004442EE" w:rsidRPr="00314700" w:rsidRDefault="004442EE" w:rsidP="00FD5B9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14700">
        <w:rPr>
          <w:b/>
          <w:sz w:val="28"/>
          <w:szCs w:val="28"/>
        </w:rPr>
        <w:t>По статье «Заработная плата производственного персонала»</w:t>
      </w:r>
    </w:p>
    <w:p w14:paraId="6993BD49" w14:textId="77777777" w:rsidR="00A54CA4" w:rsidRPr="00314700" w:rsidRDefault="004442EE" w:rsidP="00FD5B9C">
      <w:pPr>
        <w:spacing w:line="276" w:lineRule="auto"/>
        <w:ind w:firstLine="708"/>
        <w:jc w:val="both"/>
        <w:rPr>
          <w:sz w:val="28"/>
          <w:szCs w:val="28"/>
        </w:rPr>
      </w:pPr>
      <w:r w:rsidRPr="00314700">
        <w:rPr>
          <w:sz w:val="28"/>
          <w:szCs w:val="28"/>
        </w:rPr>
        <w:t>Приказом Департамента № 37-ОД от 03 мая 2024 года утверждены тариф и тарифная смета на услуги ТОО «</w:t>
      </w:r>
      <w:proofErr w:type="spellStart"/>
      <w:r w:rsidRPr="00314700">
        <w:rPr>
          <w:sz w:val="28"/>
          <w:szCs w:val="28"/>
        </w:rPr>
        <w:t>Энергоуправление</w:t>
      </w:r>
      <w:proofErr w:type="spellEnd"/>
      <w:r w:rsidRPr="00314700">
        <w:rPr>
          <w:sz w:val="28"/>
          <w:szCs w:val="28"/>
        </w:rPr>
        <w:t>», с вводом в действие с 1 июня 2024 года.</w:t>
      </w:r>
    </w:p>
    <w:p w14:paraId="63D187AA" w14:textId="77777777" w:rsidR="004B1B58" w:rsidRPr="00314700" w:rsidRDefault="00DB2CAA" w:rsidP="00890056">
      <w:pPr>
        <w:spacing w:line="276" w:lineRule="auto"/>
        <w:ind w:firstLine="708"/>
        <w:jc w:val="both"/>
        <w:rPr>
          <w:sz w:val="28"/>
          <w:szCs w:val="28"/>
        </w:rPr>
      </w:pPr>
      <w:r w:rsidRPr="00314700">
        <w:rPr>
          <w:sz w:val="28"/>
          <w:szCs w:val="28"/>
        </w:rPr>
        <w:t xml:space="preserve"> </w:t>
      </w:r>
      <w:r w:rsidR="00890056" w:rsidRPr="00314700">
        <w:rPr>
          <w:sz w:val="28"/>
          <w:szCs w:val="28"/>
        </w:rPr>
        <w:t>Следует отметить, что при изменении тарифной сметы на регулируемые услуги ТОО «</w:t>
      </w:r>
      <w:proofErr w:type="spellStart"/>
      <w:r w:rsidR="00890056" w:rsidRPr="00314700">
        <w:rPr>
          <w:sz w:val="28"/>
          <w:szCs w:val="28"/>
        </w:rPr>
        <w:t>Энергоуправление</w:t>
      </w:r>
      <w:proofErr w:type="spellEnd"/>
      <w:r w:rsidR="00890056" w:rsidRPr="00314700">
        <w:rPr>
          <w:sz w:val="28"/>
          <w:szCs w:val="28"/>
        </w:rPr>
        <w:t xml:space="preserve">» в соответствии с пунктом 601 Правил № 90, уполномоченным органом </w:t>
      </w:r>
      <w:r w:rsidR="004B1B58" w:rsidRPr="00314700">
        <w:rPr>
          <w:sz w:val="28"/>
          <w:szCs w:val="28"/>
        </w:rPr>
        <w:t xml:space="preserve"> изменение </w:t>
      </w:r>
      <w:r w:rsidR="00890056" w:rsidRPr="00314700">
        <w:rPr>
          <w:sz w:val="28"/>
          <w:szCs w:val="28"/>
        </w:rPr>
        <w:t>уров</w:t>
      </w:r>
      <w:r w:rsidR="004B1B58" w:rsidRPr="00314700">
        <w:rPr>
          <w:sz w:val="28"/>
          <w:szCs w:val="28"/>
        </w:rPr>
        <w:t>ня</w:t>
      </w:r>
      <w:r w:rsidR="00890056" w:rsidRPr="00314700">
        <w:rPr>
          <w:sz w:val="28"/>
          <w:szCs w:val="28"/>
        </w:rPr>
        <w:t xml:space="preserve"> заработной платы </w:t>
      </w:r>
      <w:r w:rsidR="00890056" w:rsidRPr="00314700">
        <w:rPr>
          <w:b/>
          <w:sz w:val="28"/>
          <w:szCs w:val="28"/>
        </w:rPr>
        <w:t>у</w:t>
      </w:r>
      <w:r w:rsidR="004B1B58" w:rsidRPr="00314700">
        <w:rPr>
          <w:b/>
          <w:sz w:val="28"/>
          <w:szCs w:val="28"/>
        </w:rPr>
        <w:t>тверждено</w:t>
      </w:r>
      <w:r w:rsidR="00890056" w:rsidRPr="00314700">
        <w:rPr>
          <w:b/>
          <w:sz w:val="28"/>
          <w:szCs w:val="28"/>
        </w:rPr>
        <w:t xml:space="preserve"> с 1 июня 2024 года</w:t>
      </w:r>
      <w:r w:rsidR="004B1B58" w:rsidRPr="00314700">
        <w:rPr>
          <w:sz w:val="28"/>
          <w:szCs w:val="28"/>
        </w:rPr>
        <w:t>.</w:t>
      </w:r>
    </w:p>
    <w:p w14:paraId="784E5F0B" w14:textId="77777777" w:rsidR="00FB09DA" w:rsidRPr="00314700" w:rsidRDefault="004B1B58" w:rsidP="00531BCC">
      <w:pPr>
        <w:spacing w:line="276" w:lineRule="auto"/>
        <w:ind w:firstLine="708"/>
        <w:jc w:val="both"/>
        <w:rPr>
          <w:sz w:val="28"/>
          <w:szCs w:val="28"/>
        </w:rPr>
      </w:pPr>
      <w:r w:rsidRPr="00314700">
        <w:rPr>
          <w:sz w:val="28"/>
          <w:szCs w:val="28"/>
        </w:rPr>
        <w:t>Фактические</w:t>
      </w:r>
      <w:r w:rsidR="00531BCC" w:rsidRPr="00314700">
        <w:rPr>
          <w:sz w:val="28"/>
          <w:szCs w:val="28"/>
        </w:rPr>
        <w:t xml:space="preserve"> </w:t>
      </w:r>
      <w:r w:rsidRPr="00314700">
        <w:rPr>
          <w:sz w:val="28"/>
          <w:szCs w:val="28"/>
        </w:rPr>
        <w:t xml:space="preserve">расходы по заработной плате производственного персонала </w:t>
      </w:r>
      <w:r w:rsidR="00531BCC" w:rsidRPr="00314700">
        <w:rPr>
          <w:sz w:val="28"/>
          <w:szCs w:val="28"/>
        </w:rPr>
        <w:t xml:space="preserve">учитываются </w:t>
      </w:r>
      <w:r w:rsidRPr="00314700">
        <w:rPr>
          <w:sz w:val="28"/>
          <w:szCs w:val="28"/>
        </w:rPr>
        <w:t xml:space="preserve">за период </w:t>
      </w:r>
      <w:r w:rsidRPr="00314700">
        <w:rPr>
          <w:b/>
          <w:i/>
          <w:sz w:val="28"/>
          <w:szCs w:val="28"/>
        </w:rPr>
        <w:t>с 1 марта 2024 года по 28 февраля 2025 года</w:t>
      </w:r>
      <w:r w:rsidR="00531BCC" w:rsidRPr="00314700">
        <w:rPr>
          <w:sz w:val="28"/>
          <w:szCs w:val="28"/>
        </w:rPr>
        <w:t>, т.е. за период с 1 марта по 31 мая 2024 года, уровень заработной платы заложен в тарифной смете ниже, чем предусмотрен с 1 июня 2024 года, в связи с чем, также возникает экономия по данной статье, по независящим от субъекта причинам.</w:t>
      </w:r>
    </w:p>
    <w:p w14:paraId="71A1247A" w14:textId="77777777" w:rsidR="004442EE" w:rsidRPr="00314700" w:rsidRDefault="004442EE" w:rsidP="00531BCC">
      <w:pPr>
        <w:spacing w:line="276" w:lineRule="auto"/>
        <w:ind w:firstLine="708"/>
        <w:jc w:val="both"/>
        <w:rPr>
          <w:sz w:val="28"/>
          <w:szCs w:val="28"/>
        </w:rPr>
      </w:pPr>
    </w:p>
    <w:p w14:paraId="4E014359" w14:textId="77777777" w:rsidR="004442EE" w:rsidRPr="00314700" w:rsidRDefault="004442EE" w:rsidP="00531BCC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965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716"/>
        <w:gridCol w:w="1039"/>
        <w:gridCol w:w="1780"/>
        <w:gridCol w:w="1151"/>
        <w:gridCol w:w="1560"/>
        <w:gridCol w:w="1275"/>
        <w:gridCol w:w="1134"/>
      </w:tblGrid>
      <w:tr w:rsidR="008D50CF" w:rsidRPr="00314700" w14:paraId="5F52CCCA" w14:textId="77777777" w:rsidTr="008D50CF">
        <w:trPr>
          <w:trHeight w:val="169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7DE2" w14:textId="77777777" w:rsidR="008D50CF" w:rsidRPr="00314700" w:rsidRDefault="008D50CF" w:rsidP="004442E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04B0" w14:textId="77777777" w:rsidR="008D50CF" w:rsidRPr="00314700" w:rsidRDefault="008D50CF" w:rsidP="004442E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14700">
              <w:rPr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314700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0BDFFB" w14:textId="77777777" w:rsidR="008D50CF" w:rsidRPr="00314700" w:rsidRDefault="008D50CF" w:rsidP="004442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14700">
              <w:rPr>
                <w:b/>
                <w:bCs/>
                <w:lang w:eastAsia="ru-RU"/>
              </w:rPr>
              <w:t xml:space="preserve">Плановая ТС  </w:t>
            </w:r>
            <w:r w:rsidRPr="00314700">
              <w:rPr>
                <w:b/>
                <w:bCs/>
                <w:sz w:val="16"/>
                <w:szCs w:val="16"/>
                <w:lang w:eastAsia="ru-RU"/>
              </w:rPr>
              <w:t>(с учетом пересмотра  с 1 июня 2024 года по статьям "Затраты на оплату труда производственного персонала", "Затраты на компенсацию нормативно технических потерь")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9C6665" w14:textId="77777777" w:rsidR="008D50CF" w:rsidRPr="00314700" w:rsidRDefault="008D50CF" w:rsidP="004442E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 xml:space="preserve">Предусмотрено в утвержденной тарифной смете (Приказ №13-ОД от 30.01.2020 г. )  (с 01.03.24 г.до 31.05.2024 г.)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0EBBB" w14:textId="77777777" w:rsidR="008D50CF" w:rsidRPr="00314700" w:rsidRDefault="008D50CF" w:rsidP="004442E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Предусмотрено в утвержденной тарифной смете (№ 37-ОД от 03.05.2024 г. )  (с 01.06.24 г.по 28.02.25 г.)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06A3B" w14:textId="77777777" w:rsidR="008D50CF" w:rsidRPr="00314700" w:rsidRDefault="008D50CF" w:rsidP="004442E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6838AA" w14:textId="77777777" w:rsidR="008D50CF" w:rsidRPr="00314700" w:rsidRDefault="008D50CF" w:rsidP="004442E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Отклонение, в %</w:t>
            </w:r>
          </w:p>
        </w:tc>
      </w:tr>
      <w:tr w:rsidR="008D50CF" w:rsidRPr="00314700" w14:paraId="79C47015" w14:textId="77777777" w:rsidTr="008D50CF">
        <w:trPr>
          <w:trHeight w:val="67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44F7" w14:textId="77777777" w:rsidR="008D50CF" w:rsidRPr="00314700" w:rsidRDefault="008D50CF" w:rsidP="004442E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A92" w14:textId="77777777" w:rsidR="008D50CF" w:rsidRPr="00314700" w:rsidRDefault="008D50CF" w:rsidP="004442E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E76B" w14:textId="77777777" w:rsidR="008D50CF" w:rsidRPr="00314700" w:rsidRDefault="008D50CF" w:rsidP="004442E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A613" w14:textId="77777777" w:rsidR="008D50CF" w:rsidRPr="00314700" w:rsidRDefault="008D50CF" w:rsidP="004442E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CF535" w14:textId="77777777" w:rsidR="008D50CF" w:rsidRPr="00314700" w:rsidRDefault="008D50CF" w:rsidP="004442E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79E9D" w14:textId="77777777" w:rsidR="008D50CF" w:rsidRPr="00314700" w:rsidRDefault="008D50CF" w:rsidP="004442E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CB4E4" w14:textId="77777777" w:rsidR="008D50CF" w:rsidRPr="00314700" w:rsidRDefault="008D50CF" w:rsidP="004442E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50CF" w:rsidRPr="00314700" w14:paraId="133B896C" w14:textId="77777777" w:rsidTr="008D50CF">
        <w:trPr>
          <w:trHeight w:val="15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CCFE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численность, всего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ED64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C2E3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14700">
              <w:rPr>
                <w:b/>
                <w:bCs/>
                <w:lang w:eastAsia="ru-RU"/>
              </w:rPr>
              <w:t>191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45062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7FAA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8236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34AC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-31</w:t>
            </w:r>
          </w:p>
        </w:tc>
      </w:tr>
      <w:tr w:rsidR="008D50CF" w:rsidRPr="00314700" w14:paraId="0D0D51CA" w14:textId="77777777" w:rsidTr="008D50CF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AD07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1D99C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F716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147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D06D" w14:textId="77777777" w:rsidR="008D50CF" w:rsidRPr="00314700" w:rsidRDefault="008D50CF" w:rsidP="008D50C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9960" w14:textId="77777777" w:rsidR="008D50CF" w:rsidRPr="00314700" w:rsidRDefault="008D50CF" w:rsidP="008D50C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BF10" w14:textId="77777777" w:rsidR="008D50CF" w:rsidRPr="00314700" w:rsidRDefault="008D50CF" w:rsidP="008D50C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6B5B" w14:textId="77777777" w:rsidR="008D50CF" w:rsidRPr="00314700" w:rsidRDefault="008D50CF" w:rsidP="008D50C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D50CF" w:rsidRPr="00314700" w14:paraId="3BD29D8F" w14:textId="77777777" w:rsidTr="008D50CF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5752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производственный персонал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D3AE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EB3D2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14700">
              <w:rPr>
                <w:b/>
                <w:bCs/>
                <w:lang w:eastAsia="ru-RU"/>
              </w:rPr>
              <w:t>161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5191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C5B9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C1DD4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2844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-22</w:t>
            </w:r>
          </w:p>
        </w:tc>
      </w:tr>
      <w:tr w:rsidR="008D50CF" w:rsidRPr="00314700" w14:paraId="7DC92A1F" w14:textId="77777777" w:rsidTr="008D50CF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3D29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08F1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BE1F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14700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8A6C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1EEF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9E87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F6381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-9</w:t>
            </w:r>
          </w:p>
        </w:tc>
      </w:tr>
      <w:tr w:rsidR="008D50CF" w:rsidRPr="00314700" w14:paraId="416D10DB" w14:textId="77777777" w:rsidTr="008D50CF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D46F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Среднемесячная заработная плата, 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F72D4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F3F3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14700">
              <w:rPr>
                <w:b/>
                <w:bCs/>
                <w:lang w:eastAsia="ru-RU"/>
              </w:rPr>
              <w:t>229 076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8F50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77 654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C855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297 720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174E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260 916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EE8C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31 840</w:t>
            </w:r>
          </w:p>
        </w:tc>
      </w:tr>
      <w:tr w:rsidR="008D50CF" w:rsidRPr="00314700" w14:paraId="074AA2B6" w14:textId="77777777" w:rsidTr="008D50CF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6A8B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124B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78C7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147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203D" w14:textId="77777777" w:rsidR="008D50CF" w:rsidRPr="00314700" w:rsidRDefault="008D50CF" w:rsidP="008D50C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BBF9" w14:textId="77777777" w:rsidR="008D50CF" w:rsidRPr="00314700" w:rsidRDefault="008D50CF" w:rsidP="008D50C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D03F2" w14:textId="77777777" w:rsidR="008D50CF" w:rsidRPr="00314700" w:rsidRDefault="008D50CF" w:rsidP="008D50C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0F23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50CF" w:rsidRPr="00314700" w14:paraId="082BB843" w14:textId="77777777" w:rsidTr="008D50CF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D04C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производственный персонал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C595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B407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14700">
              <w:rPr>
                <w:b/>
                <w:bCs/>
                <w:lang w:eastAsia="ru-RU"/>
              </w:rPr>
              <w:t>254 810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54A6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75 702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318F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340 452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FF8D7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252 232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2B4C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-2 577</w:t>
            </w:r>
          </w:p>
        </w:tc>
      </w:tr>
      <w:tr w:rsidR="008D50CF" w:rsidRPr="00314700" w14:paraId="2F7E0F9A" w14:textId="77777777" w:rsidTr="008D50CF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97EB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8C0FA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color w:val="FF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0FEA" w14:textId="77777777" w:rsidR="008D50CF" w:rsidRPr="00314700" w:rsidRDefault="008D50CF" w:rsidP="008D50C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14700">
              <w:rPr>
                <w:b/>
                <w:bCs/>
                <w:lang w:eastAsia="ru-RU"/>
              </w:rPr>
              <w:t>91 186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F365D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91 186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43A9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91 186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74E1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318 391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8C5A" w14:textId="77777777" w:rsidR="008D50CF" w:rsidRPr="00314700" w:rsidRDefault="008D50CF" w:rsidP="008D50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14700">
              <w:rPr>
                <w:b/>
                <w:bCs/>
                <w:sz w:val="20"/>
                <w:szCs w:val="20"/>
                <w:lang w:eastAsia="ru-RU"/>
              </w:rPr>
              <w:t>227 205</w:t>
            </w:r>
          </w:p>
        </w:tc>
      </w:tr>
    </w:tbl>
    <w:p w14:paraId="122947BE" w14:textId="77777777" w:rsidR="004442EE" w:rsidRPr="00314700" w:rsidRDefault="00A54CA4" w:rsidP="00531BCC">
      <w:pPr>
        <w:spacing w:line="276" w:lineRule="auto"/>
        <w:ind w:firstLine="708"/>
        <w:jc w:val="both"/>
        <w:rPr>
          <w:sz w:val="28"/>
          <w:szCs w:val="28"/>
        </w:rPr>
      </w:pPr>
      <w:r w:rsidRPr="00314700">
        <w:rPr>
          <w:sz w:val="28"/>
          <w:szCs w:val="28"/>
        </w:rPr>
        <w:t>Из таблицы видно, что экономия по заработной плате производственного персонала составила 2 577 тенге, в сравнении с расчетной 254 810 тенге, так как уровень заработной платы увеличен с 1 июня 2024 года.</w:t>
      </w:r>
    </w:p>
    <w:p w14:paraId="54B203F0" w14:textId="77777777" w:rsidR="00A54CA4" w:rsidRPr="00314700" w:rsidRDefault="00A50CDB" w:rsidP="00531BCC">
      <w:pPr>
        <w:spacing w:line="276" w:lineRule="auto"/>
        <w:ind w:firstLine="708"/>
        <w:jc w:val="both"/>
        <w:rPr>
          <w:sz w:val="28"/>
          <w:szCs w:val="28"/>
        </w:rPr>
      </w:pPr>
      <w:r w:rsidRPr="00314700">
        <w:rPr>
          <w:sz w:val="28"/>
          <w:szCs w:val="28"/>
        </w:rPr>
        <w:t>У</w:t>
      </w:r>
      <w:r w:rsidR="00A54CA4" w:rsidRPr="00314700">
        <w:rPr>
          <w:sz w:val="28"/>
          <w:szCs w:val="28"/>
        </w:rPr>
        <w:t xml:space="preserve"> предприятия </w:t>
      </w:r>
      <w:r w:rsidRPr="00314700">
        <w:rPr>
          <w:sz w:val="28"/>
          <w:szCs w:val="28"/>
        </w:rPr>
        <w:t xml:space="preserve">также </w:t>
      </w:r>
      <w:r w:rsidR="00A54CA4" w:rsidRPr="00314700">
        <w:rPr>
          <w:sz w:val="28"/>
          <w:szCs w:val="28"/>
        </w:rPr>
        <w:t xml:space="preserve">в целях сдерживания оттока квалифицированных кадров </w:t>
      </w:r>
      <w:r w:rsidRPr="00314700">
        <w:rPr>
          <w:sz w:val="28"/>
          <w:szCs w:val="28"/>
        </w:rPr>
        <w:t>административно-управленческого персонала</w:t>
      </w:r>
      <w:r w:rsidR="00A54CA4" w:rsidRPr="00314700">
        <w:rPr>
          <w:sz w:val="28"/>
          <w:szCs w:val="28"/>
        </w:rPr>
        <w:t xml:space="preserve">, возникла необходимость в повышении заработной платы,  </w:t>
      </w:r>
      <w:r w:rsidRPr="00314700">
        <w:rPr>
          <w:sz w:val="28"/>
          <w:szCs w:val="28"/>
        </w:rPr>
        <w:t xml:space="preserve">так как в тарифе учтена </w:t>
      </w:r>
      <w:r w:rsidR="00A54CA4" w:rsidRPr="00314700">
        <w:rPr>
          <w:sz w:val="28"/>
          <w:szCs w:val="28"/>
        </w:rPr>
        <w:t xml:space="preserve"> в размере 91 186 тенге.</w:t>
      </w:r>
    </w:p>
    <w:p w14:paraId="4C4DE5B4" w14:textId="77777777" w:rsidR="002830B4" w:rsidRPr="00314700" w:rsidRDefault="004008E5" w:rsidP="00531BCC">
      <w:pPr>
        <w:spacing w:line="276" w:lineRule="auto"/>
        <w:ind w:firstLine="708"/>
        <w:jc w:val="both"/>
        <w:rPr>
          <w:sz w:val="28"/>
          <w:szCs w:val="28"/>
        </w:rPr>
      </w:pPr>
      <w:r w:rsidRPr="00314700">
        <w:rPr>
          <w:sz w:val="28"/>
          <w:szCs w:val="28"/>
        </w:rPr>
        <w:t>Кроме того, в связи с недополучением дохода от снижения объемов оказываемых услуг</w:t>
      </w:r>
      <w:r w:rsidR="00B44F02" w:rsidRPr="00314700">
        <w:rPr>
          <w:sz w:val="28"/>
          <w:szCs w:val="28"/>
        </w:rPr>
        <w:t>,</w:t>
      </w:r>
      <w:r w:rsidRPr="00314700">
        <w:rPr>
          <w:sz w:val="28"/>
          <w:szCs w:val="28"/>
        </w:rPr>
        <w:t xml:space="preserve"> у ТОО «Энергоуправление» отсутствует возможность создать конкурентоспособную заработную плату, </w:t>
      </w:r>
      <w:r w:rsidR="002830B4" w:rsidRPr="00314700">
        <w:rPr>
          <w:sz w:val="28"/>
          <w:szCs w:val="28"/>
        </w:rPr>
        <w:t>что приводит к</w:t>
      </w:r>
      <w:r w:rsidRPr="00314700">
        <w:rPr>
          <w:sz w:val="28"/>
          <w:szCs w:val="28"/>
        </w:rPr>
        <w:t xml:space="preserve"> отток</w:t>
      </w:r>
      <w:r w:rsidR="002830B4" w:rsidRPr="00314700">
        <w:rPr>
          <w:sz w:val="28"/>
          <w:szCs w:val="28"/>
        </w:rPr>
        <w:t>у</w:t>
      </w:r>
      <w:r w:rsidRPr="00314700">
        <w:rPr>
          <w:sz w:val="28"/>
          <w:szCs w:val="28"/>
        </w:rPr>
        <w:t xml:space="preserve"> персонала, </w:t>
      </w:r>
      <w:r w:rsidR="002830B4" w:rsidRPr="00314700">
        <w:rPr>
          <w:sz w:val="28"/>
          <w:szCs w:val="28"/>
        </w:rPr>
        <w:t xml:space="preserve">так как </w:t>
      </w:r>
      <w:r w:rsidRPr="00314700">
        <w:rPr>
          <w:sz w:val="28"/>
          <w:szCs w:val="28"/>
        </w:rPr>
        <w:t xml:space="preserve"> обычно</w:t>
      </w:r>
      <w:r w:rsidR="00A54CA4" w:rsidRPr="00314700">
        <w:rPr>
          <w:sz w:val="28"/>
          <w:szCs w:val="28"/>
        </w:rPr>
        <w:t xml:space="preserve"> специалисты</w:t>
      </w:r>
      <w:r w:rsidRPr="00314700">
        <w:rPr>
          <w:sz w:val="28"/>
          <w:szCs w:val="28"/>
        </w:rPr>
        <w:t>, получив опыт, уходят с предприятия в организацию,  где оплата выше</w:t>
      </w:r>
      <w:r w:rsidR="002830B4" w:rsidRPr="00314700">
        <w:rPr>
          <w:sz w:val="28"/>
          <w:szCs w:val="28"/>
        </w:rPr>
        <w:t>.</w:t>
      </w:r>
    </w:p>
    <w:p w14:paraId="63720A39" w14:textId="77777777" w:rsidR="00A50CDB" w:rsidRPr="00314700" w:rsidRDefault="00A50CDB" w:rsidP="00531BCC">
      <w:pPr>
        <w:spacing w:line="276" w:lineRule="auto"/>
        <w:ind w:firstLine="708"/>
        <w:jc w:val="both"/>
        <w:rPr>
          <w:sz w:val="28"/>
          <w:szCs w:val="28"/>
        </w:rPr>
      </w:pPr>
    </w:p>
    <w:p w14:paraId="28FF12C3" w14:textId="77777777" w:rsidR="00A50CDB" w:rsidRPr="00314700" w:rsidRDefault="00A50CDB" w:rsidP="00531BCC">
      <w:pPr>
        <w:spacing w:line="276" w:lineRule="auto"/>
        <w:ind w:firstLine="708"/>
        <w:jc w:val="both"/>
        <w:rPr>
          <w:sz w:val="28"/>
          <w:szCs w:val="28"/>
        </w:rPr>
      </w:pPr>
    </w:p>
    <w:p w14:paraId="5C7F8573" w14:textId="77777777" w:rsidR="00A50CDB" w:rsidRPr="00314700" w:rsidRDefault="00A50CDB" w:rsidP="00531BCC">
      <w:pPr>
        <w:spacing w:line="276" w:lineRule="auto"/>
        <w:ind w:firstLine="708"/>
        <w:jc w:val="both"/>
        <w:rPr>
          <w:sz w:val="28"/>
          <w:szCs w:val="28"/>
        </w:rPr>
      </w:pPr>
    </w:p>
    <w:p w14:paraId="232F78FA" w14:textId="77777777" w:rsidR="00A50CDB" w:rsidRPr="00314700" w:rsidRDefault="00A50CDB" w:rsidP="00531BCC">
      <w:pPr>
        <w:spacing w:line="276" w:lineRule="auto"/>
        <w:ind w:firstLine="708"/>
        <w:jc w:val="both"/>
        <w:rPr>
          <w:sz w:val="28"/>
          <w:szCs w:val="28"/>
        </w:rPr>
      </w:pPr>
      <w:r w:rsidRPr="00314700">
        <w:rPr>
          <w:sz w:val="28"/>
          <w:szCs w:val="28"/>
        </w:rPr>
        <w:t>Динамика изменения количества персонала приведена в вышеуказанной таблице.</w:t>
      </w:r>
    </w:p>
    <w:p w14:paraId="6F40CD62" w14:textId="77777777" w:rsidR="00A50CDB" w:rsidRPr="00314700" w:rsidRDefault="00A50CDB" w:rsidP="00531BCC">
      <w:pPr>
        <w:spacing w:line="276" w:lineRule="auto"/>
        <w:ind w:firstLine="708"/>
        <w:jc w:val="both"/>
        <w:rPr>
          <w:sz w:val="28"/>
          <w:szCs w:val="28"/>
        </w:rPr>
      </w:pPr>
    </w:p>
    <w:p w14:paraId="24141C25" w14:textId="77777777" w:rsidR="00B44F02" w:rsidRPr="00314700" w:rsidRDefault="00A50CDB" w:rsidP="00531BCC">
      <w:pPr>
        <w:spacing w:line="276" w:lineRule="auto"/>
        <w:ind w:firstLine="708"/>
        <w:jc w:val="both"/>
        <w:rPr>
          <w:sz w:val="28"/>
          <w:szCs w:val="28"/>
        </w:rPr>
      </w:pPr>
      <w:r w:rsidRPr="00314700">
        <w:rPr>
          <w:sz w:val="28"/>
          <w:szCs w:val="28"/>
        </w:rPr>
        <w:t>ТОО «</w:t>
      </w:r>
      <w:proofErr w:type="spellStart"/>
      <w:r w:rsidRPr="00314700">
        <w:rPr>
          <w:sz w:val="28"/>
          <w:szCs w:val="28"/>
        </w:rPr>
        <w:t>Энергоуправление</w:t>
      </w:r>
      <w:proofErr w:type="spellEnd"/>
      <w:r w:rsidRPr="00314700">
        <w:rPr>
          <w:sz w:val="28"/>
          <w:szCs w:val="28"/>
        </w:rPr>
        <w:t>» в</w:t>
      </w:r>
      <w:r w:rsidR="00B44F02" w:rsidRPr="00314700">
        <w:rPr>
          <w:sz w:val="28"/>
          <w:szCs w:val="28"/>
        </w:rPr>
        <w:t xml:space="preserve"> качестве подтверждения снижения объема оказываемых услуг к отчету представлены акты сверок с потребителями объемов предоставленных регулируемых услуг и выставленные счет-фактуры к оплате и письмо ГУ «Управление энергетики и жилищно-коммунального хозяйства Павлодарской области» с информацией о фактических объемах предоставленных регулируемых услуг.</w:t>
      </w:r>
    </w:p>
    <w:p w14:paraId="32886E84" w14:textId="77777777" w:rsidR="00F16F54" w:rsidRPr="00314700" w:rsidRDefault="00F16F54" w:rsidP="00531BCC">
      <w:pPr>
        <w:spacing w:line="276" w:lineRule="auto"/>
        <w:ind w:firstLine="708"/>
        <w:jc w:val="both"/>
        <w:rPr>
          <w:sz w:val="28"/>
          <w:szCs w:val="28"/>
        </w:rPr>
      </w:pPr>
      <w:r w:rsidRPr="00314700">
        <w:rPr>
          <w:sz w:val="28"/>
          <w:szCs w:val="28"/>
        </w:rPr>
        <w:t xml:space="preserve">Расчетная прибыль согласно отчету об исполнении тарифной сметы за отчетный период действия составила в размере 22 983,9 тыс.тенге. </w:t>
      </w:r>
      <w:r w:rsidR="004E515F" w:rsidRPr="00314700">
        <w:rPr>
          <w:sz w:val="28"/>
          <w:szCs w:val="28"/>
        </w:rPr>
        <w:t>(</w:t>
      </w:r>
      <w:proofErr w:type="spellStart"/>
      <w:r w:rsidR="004E515F" w:rsidRPr="00314700">
        <w:rPr>
          <w:sz w:val="28"/>
          <w:szCs w:val="28"/>
        </w:rPr>
        <w:t>Справочно</w:t>
      </w:r>
      <w:proofErr w:type="spellEnd"/>
      <w:r w:rsidR="004E515F" w:rsidRPr="00314700">
        <w:rPr>
          <w:sz w:val="28"/>
          <w:szCs w:val="28"/>
        </w:rPr>
        <w:t xml:space="preserve">: расчетный уровень прибыли, возникший </w:t>
      </w:r>
      <w:r w:rsidR="003D7702" w:rsidRPr="00314700">
        <w:rPr>
          <w:sz w:val="28"/>
          <w:szCs w:val="28"/>
        </w:rPr>
        <w:t xml:space="preserve">в результате </w:t>
      </w:r>
      <w:r w:rsidR="004E515F" w:rsidRPr="00314700">
        <w:rPr>
          <w:sz w:val="28"/>
          <w:szCs w:val="28"/>
        </w:rPr>
        <w:t xml:space="preserve"> производственной необходимост</w:t>
      </w:r>
      <w:r w:rsidR="003D7702" w:rsidRPr="00314700">
        <w:rPr>
          <w:sz w:val="28"/>
          <w:szCs w:val="28"/>
        </w:rPr>
        <w:t xml:space="preserve">и </w:t>
      </w:r>
      <w:r w:rsidR="004E515F" w:rsidRPr="00314700">
        <w:rPr>
          <w:sz w:val="28"/>
          <w:szCs w:val="28"/>
        </w:rPr>
        <w:t>оптимизации затрат, в связи с недополучением дохода, по причине снижения объема оказываемых услуг)</w:t>
      </w:r>
      <w:r w:rsidR="003D7702" w:rsidRPr="00314700">
        <w:rPr>
          <w:sz w:val="28"/>
          <w:szCs w:val="28"/>
        </w:rPr>
        <w:t>.</w:t>
      </w:r>
      <w:r w:rsidR="004E515F" w:rsidRPr="00314700">
        <w:rPr>
          <w:sz w:val="28"/>
          <w:szCs w:val="28"/>
        </w:rPr>
        <w:t xml:space="preserve"> </w:t>
      </w:r>
    </w:p>
    <w:p w14:paraId="370484D6" w14:textId="77777777" w:rsidR="00F16F54" w:rsidRPr="00314700" w:rsidRDefault="00F16F54" w:rsidP="00531BCC">
      <w:pPr>
        <w:spacing w:line="276" w:lineRule="auto"/>
        <w:ind w:firstLine="708"/>
        <w:jc w:val="both"/>
        <w:rPr>
          <w:sz w:val="28"/>
          <w:szCs w:val="28"/>
        </w:rPr>
      </w:pPr>
      <w:r w:rsidRPr="00314700">
        <w:rPr>
          <w:sz w:val="28"/>
          <w:szCs w:val="28"/>
        </w:rPr>
        <w:t>Вместе с тем ТОО «</w:t>
      </w:r>
      <w:proofErr w:type="spellStart"/>
      <w:r w:rsidRPr="00314700">
        <w:rPr>
          <w:sz w:val="28"/>
          <w:szCs w:val="28"/>
        </w:rPr>
        <w:t>Энергоуправление</w:t>
      </w:r>
      <w:proofErr w:type="spellEnd"/>
      <w:r w:rsidRPr="00314700">
        <w:rPr>
          <w:sz w:val="28"/>
          <w:szCs w:val="28"/>
        </w:rPr>
        <w:t>» вынуждено оплачивать услуги, не учитываемые при формировании тарифа, но необходимые для осуществления деятельности.</w:t>
      </w:r>
    </w:p>
    <w:p w14:paraId="4368D923" w14:textId="77777777" w:rsidR="00F16F54" w:rsidRPr="00314700" w:rsidRDefault="00F16F54" w:rsidP="00531BCC">
      <w:pPr>
        <w:spacing w:line="276" w:lineRule="auto"/>
        <w:ind w:firstLine="708"/>
        <w:jc w:val="both"/>
        <w:rPr>
          <w:sz w:val="28"/>
          <w:szCs w:val="28"/>
        </w:rPr>
      </w:pPr>
      <w:r w:rsidRPr="00314700">
        <w:rPr>
          <w:sz w:val="28"/>
          <w:szCs w:val="28"/>
        </w:rPr>
        <w:t>Так, основная часть направлена на возмещение платы за пользование транспортом производственного характера</w:t>
      </w:r>
      <w:r w:rsidR="00E67070" w:rsidRPr="00314700">
        <w:rPr>
          <w:sz w:val="28"/>
          <w:szCs w:val="28"/>
        </w:rPr>
        <w:t>,</w:t>
      </w:r>
      <w:r w:rsidRPr="00314700">
        <w:rPr>
          <w:sz w:val="28"/>
          <w:szCs w:val="28"/>
        </w:rPr>
        <w:t xml:space="preserve"> необходимого для устранения аварий, обрывов на сетях (</w:t>
      </w:r>
      <w:r w:rsidR="00E67070" w:rsidRPr="00314700">
        <w:rPr>
          <w:sz w:val="28"/>
          <w:szCs w:val="28"/>
        </w:rPr>
        <w:t>спецтехника</w:t>
      </w:r>
      <w:r w:rsidRPr="00314700">
        <w:rPr>
          <w:sz w:val="28"/>
          <w:szCs w:val="28"/>
        </w:rPr>
        <w:t>)</w:t>
      </w:r>
      <w:r w:rsidR="00E67070" w:rsidRPr="00314700">
        <w:rPr>
          <w:sz w:val="28"/>
          <w:szCs w:val="28"/>
        </w:rPr>
        <w:t>,</w:t>
      </w:r>
      <w:r w:rsidRPr="00314700">
        <w:rPr>
          <w:sz w:val="28"/>
          <w:szCs w:val="28"/>
        </w:rPr>
        <w:t xml:space="preserve"> а также </w:t>
      </w:r>
      <w:r w:rsidR="00E67070" w:rsidRPr="00314700">
        <w:rPr>
          <w:sz w:val="28"/>
          <w:szCs w:val="28"/>
        </w:rPr>
        <w:t>развозки персонала.</w:t>
      </w:r>
    </w:p>
    <w:p w14:paraId="285EF3ED" w14:textId="7DB2613F" w:rsidR="001263E7" w:rsidRDefault="004A6E15" w:rsidP="004A6E15">
      <w:pPr>
        <w:spacing w:line="276" w:lineRule="auto"/>
        <w:ind w:firstLine="708"/>
        <w:jc w:val="both"/>
        <w:rPr>
          <w:sz w:val="28"/>
          <w:szCs w:val="28"/>
        </w:rPr>
      </w:pPr>
      <w:r w:rsidRPr="00314700">
        <w:rPr>
          <w:sz w:val="28"/>
          <w:szCs w:val="28"/>
        </w:rPr>
        <w:t>ТОО «</w:t>
      </w:r>
      <w:proofErr w:type="spellStart"/>
      <w:r w:rsidRPr="00314700">
        <w:rPr>
          <w:sz w:val="28"/>
          <w:szCs w:val="28"/>
        </w:rPr>
        <w:t>Энергоуправление</w:t>
      </w:r>
      <w:proofErr w:type="spellEnd"/>
      <w:r w:rsidRPr="00314700">
        <w:rPr>
          <w:sz w:val="28"/>
          <w:szCs w:val="28"/>
        </w:rPr>
        <w:t xml:space="preserve">» за отчетный период, согласно финансовой отчетности получен убыток в размере </w:t>
      </w:r>
      <w:r w:rsidR="00314700">
        <w:rPr>
          <w:sz w:val="28"/>
          <w:szCs w:val="28"/>
        </w:rPr>
        <w:t>360 000 тенге.</w:t>
      </w:r>
      <w:r w:rsidRPr="00314700">
        <w:rPr>
          <w:sz w:val="28"/>
          <w:szCs w:val="28"/>
        </w:rPr>
        <w:t xml:space="preserve"> (по отчету о прибылях и убытках за период)</w:t>
      </w:r>
      <w:r w:rsidR="00314700">
        <w:rPr>
          <w:sz w:val="28"/>
          <w:szCs w:val="28"/>
        </w:rPr>
        <w:t>.</w:t>
      </w:r>
    </w:p>
    <w:p w14:paraId="08F336BE" w14:textId="77777777" w:rsidR="00314700" w:rsidRDefault="00314700" w:rsidP="004A6E15">
      <w:pPr>
        <w:spacing w:line="276" w:lineRule="auto"/>
        <w:ind w:firstLine="708"/>
        <w:jc w:val="both"/>
        <w:rPr>
          <w:sz w:val="28"/>
          <w:szCs w:val="28"/>
        </w:rPr>
      </w:pPr>
    </w:p>
    <w:p w14:paraId="779B2935" w14:textId="254AFB33" w:rsidR="00314700" w:rsidRPr="00314700" w:rsidRDefault="00314700" w:rsidP="004A6E15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5DC08743" w14:textId="77777777" w:rsidR="001263E7" w:rsidRDefault="001263E7" w:rsidP="00376896">
      <w:pPr>
        <w:pStyle w:val="a3"/>
        <w:rPr>
          <w:sz w:val="28"/>
          <w:szCs w:val="28"/>
        </w:rPr>
      </w:pPr>
    </w:p>
    <w:p w14:paraId="3E121013" w14:textId="77777777" w:rsidR="001263E7" w:rsidRDefault="001263E7" w:rsidP="00376896">
      <w:pPr>
        <w:pStyle w:val="a3"/>
        <w:rPr>
          <w:sz w:val="28"/>
          <w:szCs w:val="28"/>
        </w:rPr>
      </w:pPr>
    </w:p>
    <w:p w14:paraId="55FF709C" w14:textId="77777777" w:rsidR="001263E7" w:rsidRDefault="001263E7" w:rsidP="00376896">
      <w:pPr>
        <w:pStyle w:val="a3"/>
        <w:rPr>
          <w:sz w:val="28"/>
          <w:szCs w:val="28"/>
        </w:rPr>
      </w:pPr>
    </w:p>
    <w:p w14:paraId="438FE3FE" w14:textId="77777777" w:rsidR="001263E7" w:rsidRDefault="001263E7" w:rsidP="00376896">
      <w:pPr>
        <w:pStyle w:val="a3"/>
        <w:rPr>
          <w:sz w:val="28"/>
          <w:szCs w:val="28"/>
        </w:rPr>
      </w:pPr>
    </w:p>
    <w:p w14:paraId="022A6084" w14:textId="77777777" w:rsidR="001263E7" w:rsidRDefault="001263E7" w:rsidP="00376896">
      <w:pPr>
        <w:pStyle w:val="a3"/>
        <w:rPr>
          <w:sz w:val="28"/>
          <w:szCs w:val="28"/>
        </w:rPr>
      </w:pPr>
    </w:p>
    <w:p w14:paraId="2EC5683E" w14:textId="77777777" w:rsidR="001263E7" w:rsidRDefault="001263E7" w:rsidP="00376896">
      <w:pPr>
        <w:pStyle w:val="a3"/>
        <w:rPr>
          <w:sz w:val="28"/>
          <w:szCs w:val="28"/>
        </w:rPr>
      </w:pPr>
    </w:p>
    <w:p w14:paraId="663CE685" w14:textId="77777777" w:rsidR="001263E7" w:rsidRDefault="001263E7" w:rsidP="00376896">
      <w:pPr>
        <w:pStyle w:val="a3"/>
        <w:rPr>
          <w:sz w:val="28"/>
          <w:szCs w:val="28"/>
        </w:rPr>
      </w:pPr>
    </w:p>
    <w:p w14:paraId="49645E8C" w14:textId="77777777" w:rsidR="001263E7" w:rsidRDefault="001263E7" w:rsidP="00376896">
      <w:pPr>
        <w:pStyle w:val="a3"/>
        <w:rPr>
          <w:sz w:val="28"/>
          <w:szCs w:val="28"/>
        </w:rPr>
      </w:pPr>
    </w:p>
    <w:p w14:paraId="2A8BFFB8" w14:textId="77777777" w:rsidR="001263E7" w:rsidRDefault="001263E7" w:rsidP="00376896">
      <w:pPr>
        <w:pStyle w:val="a3"/>
        <w:rPr>
          <w:sz w:val="28"/>
          <w:szCs w:val="28"/>
        </w:rPr>
      </w:pPr>
    </w:p>
    <w:p w14:paraId="57DE0E09" w14:textId="77777777" w:rsidR="001263E7" w:rsidRDefault="001263E7" w:rsidP="00376896">
      <w:pPr>
        <w:pStyle w:val="a3"/>
        <w:rPr>
          <w:sz w:val="28"/>
          <w:szCs w:val="28"/>
        </w:rPr>
      </w:pPr>
    </w:p>
    <w:p w14:paraId="7CCD4116" w14:textId="77777777" w:rsidR="001263E7" w:rsidRDefault="001263E7" w:rsidP="00376896">
      <w:pPr>
        <w:pStyle w:val="a3"/>
        <w:rPr>
          <w:sz w:val="28"/>
          <w:szCs w:val="28"/>
        </w:rPr>
      </w:pPr>
    </w:p>
    <w:p w14:paraId="6946F6AE" w14:textId="77777777" w:rsidR="001263E7" w:rsidRPr="009B19E7" w:rsidRDefault="001263E7" w:rsidP="00376896">
      <w:pPr>
        <w:pStyle w:val="a3"/>
        <w:rPr>
          <w:sz w:val="28"/>
          <w:szCs w:val="28"/>
        </w:rPr>
      </w:pPr>
    </w:p>
    <w:p w14:paraId="62725DA1" w14:textId="77777777" w:rsidR="00455950" w:rsidRDefault="00455950" w:rsidP="00376896">
      <w:pPr>
        <w:tabs>
          <w:tab w:val="left" w:pos="900"/>
          <w:tab w:val="center" w:pos="4932"/>
          <w:tab w:val="left" w:pos="6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587EE352" w14:textId="77777777" w:rsidR="00455950" w:rsidRDefault="00455950" w:rsidP="00376896">
      <w:pPr>
        <w:spacing w:line="360" w:lineRule="auto"/>
        <w:jc w:val="both"/>
        <w:rPr>
          <w:sz w:val="28"/>
          <w:szCs w:val="28"/>
        </w:rPr>
      </w:pPr>
    </w:p>
    <w:p w14:paraId="16E3A7F8" w14:textId="77777777" w:rsidR="007F0975" w:rsidRDefault="007F0975" w:rsidP="00376896">
      <w:pPr>
        <w:spacing w:line="360" w:lineRule="auto"/>
        <w:jc w:val="both"/>
        <w:rPr>
          <w:sz w:val="28"/>
          <w:szCs w:val="28"/>
        </w:rPr>
      </w:pPr>
    </w:p>
    <w:p w14:paraId="36AF8D24" w14:textId="77777777" w:rsidR="007F0975" w:rsidRDefault="007F0975" w:rsidP="00376896">
      <w:pPr>
        <w:spacing w:line="360" w:lineRule="auto"/>
        <w:jc w:val="both"/>
        <w:rPr>
          <w:sz w:val="28"/>
          <w:szCs w:val="28"/>
        </w:rPr>
      </w:pPr>
    </w:p>
    <w:p w14:paraId="07C672D3" w14:textId="77777777" w:rsidR="007F0975" w:rsidRDefault="007F0975" w:rsidP="00376896">
      <w:pPr>
        <w:spacing w:line="360" w:lineRule="auto"/>
        <w:jc w:val="both"/>
        <w:rPr>
          <w:sz w:val="28"/>
          <w:szCs w:val="28"/>
        </w:rPr>
      </w:pPr>
    </w:p>
    <w:p w14:paraId="632FCCD6" w14:textId="77777777" w:rsidR="00455950" w:rsidRDefault="00455950" w:rsidP="00376896">
      <w:pPr>
        <w:spacing w:line="360" w:lineRule="auto"/>
        <w:rPr>
          <w:sz w:val="28"/>
          <w:szCs w:val="28"/>
        </w:rPr>
      </w:pPr>
    </w:p>
    <w:sectPr w:rsidR="00455950" w:rsidSect="00807AE1">
      <w:footnotePr>
        <w:pos w:val="beneathText"/>
      </w:footnotePr>
      <w:pgSz w:w="11905" w:h="16837"/>
      <w:pgMar w:top="1418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1542"/>
    <w:multiLevelType w:val="hybridMultilevel"/>
    <w:tmpl w:val="95460F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F7B76"/>
    <w:multiLevelType w:val="hybridMultilevel"/>
    <w:tmpl w:val="2CA2ACF6"/>
    <w:lvl w:ilvl="0" w:tplc="BB42808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E317C4C"/>
    <w:multiLevelType w:val="hybridMultilevel"/>
    <w:tmpl w:val="B3F202D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80583A"/>
    <w:multiLevelType w:val="hybridMultilevel"/>
    <w:tmpl w:val="B04E3B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F351C8"/>
    <w:multiLevelType w:val="hybridMultilevel"/>
    <w:tmpl w:val="4C0009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190B3E"/>
    <w:multiLevelType w:val="hybridMultilevel"/>
    <w:tmpl w:val="8FF2D07A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4549827">
    <w:abstractNumId w:val="0"/>
  </w:num>
  <w:num w:numId="2" w16cid:durableId="256452492">
    <w:abstractNumId w:val="3"/>
  </w:num>
  <w:num w:numId="3" w16cid:durableId="961110276">
    <w:abstractNumId w:val="4"/>
  </w:num>
  <w:num w:numId="4" w16cid:durableId="832110850">
    <w:abstractNumId w:val="2"/>
  </w:num>
  <w:num w:numId="5" w16cid:durableId="484861478">
    <w:abstractNumId w:val="1"/>
  </w:num>
  <w:num w:numId="6" w16cid:durableId="1804424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444"/>
    <w:rsid w:val="00012AFA"/>
    <w:rsid w:val="00014D46"/>
    <w:rsid w:val="00023363"/>
    <w:rsid w:val="0002634A"/>
    <w:rsid w:val="00027BF6"/>
    <w:rsid w:val="00030AA8"/>
    <w:rsid w:val="000310DF"/>
    <w:rsid w:val="00035D89"/>
    <w:rsid w:val="00040AFE"/>
    <w:rsid w:val="00050C42"/>
    <w:rsid w:val="00050DB6"/>
    <w:rsid w:val="00054A27"/>
    <w:rsid w:val="000553D8"/>
    <w:rsid w:val="000618FE"/>
    <w:rsid w:val="00063F28"/>
    <w:rsid w:val="00076D5A"/>
    <w:rsid w:val="00080247"/>
    <w:rsid w:val="00087EFE"/>
    <w:rsid w:val="00090409"/>
    <w:rsid w:val="00093FA5"/>
    <w:rsid w:val="000945E1"/>
    <w:rsid w:val="000A7313"/>
    <w:rsid w:val="000B0847"/>
    <w:rsid w:val="000B170C"/>
    <w:rsid w:val="000B209F"/>
    <w:rsid w:val="000C32E5"/>
    <w:rsid w:val="000D02C3"/>
    <w:rsid w:val="000E12FF"/>
    <w:rsid w:val="000E1A4F"/>
    <w:rsid w:val="001214D4"/>
    <w:rsid w:val="00125EAF"/>
    <w:rsid w:val="001263E7"/>
    <w:rsid w:val="00135C28"/>
    <w:rsid w:val="00137357"/>
    <w:rsid w:val="001547F1"/>
    <w:rsid w:val="00163FF9"/>
    <w:rsid w:val="001A0702"/>
    <w:rsid w:val="001A4102"/>
    <w:rsid w:val="001B3E4B"/>
    <w:rsid w:val="001B72A4"/>
    <w:rsid w:val="001E1AFF"/>
    <w:rsid w:val="001E3CB6"/>
    <w:rsid w:val="001E578E"/>
    <w:rsid w:val="001F63DB"/>
    <w:rsid w:val="001F6E9D"/>
    <w:rsid w:val="002022B8"/>
    <w:rsid w:val="00202C5B"/>
    <w:rsid w:val="0020331A"/>
    <w:rsid w:val="00203628"/>
    <w:rsid w:val="00203DC1"/>
    <w:rsid w:val="00212D2A"/>
    <w:rsid w:val="00224E49"/>
    <w:rsid w:val="00226D24"/>
    <w:rsid w:val="00230C7F"/>
    <w:rsid w:val="00232E21"/>
    <w:rsid w:val="002343AA"/>
    <w:rsid w:val="00242AB2"/>
    <w:rsid w:val="00246280"/>
    <w:rsid w:val="0025522B"/>
    <w:rsid w:val="002648C4"/>
    <w:rsid w:val="00265C46"/>
    <w:rsid w:val="00267246"/>
    <w:rsid w:val="00275366"/>
    <w:rsid w:val="00275B3C"/>
    <w:rsid w:val="002830B4"/>
    <w:rsid w:val="00284983"/>
    <w:rsid w:val="0028503E"/>
    <w:rsid w:val="0028556C"/>
    <w:rsid w:val="002A2F50"/>
    <w:rsid w:val="002A58A7"/>
    <w:rsid w:val="002B2A6A"/>
    <w:rsid w:val="002C4763"/>
    <w:rsid w:val="002C5C27"/>
    <w:rsid w:val="002C65B1"/>
    <w:rsid w:val="002C6C4F"/>
    <w:rsid w:val="002D0EF3"/>
    <w:rsid w:val="002D621A"/>
    <w:rsid w:val="002E1DD0"/>
    <w:rsid w:val="003035A3"/>
    <w:rsid w:val="00314700"/>
    <w:rsid w:val="00315A94"/>
    <w:rsid w:val="003268DD"/>
    <w:rsid w:val="00326A76"/>
    <w:rsid w:val="00331083"/>
    <w:rsid w:val="00344ACE"/>
    <w:rsid w:val="00346AC0"/>
    <w:rsid w:val="00347904"/>
    <w:rsid w:val="00357511"/>
    <w:rsid w:val="003613D2"/>
    <w:rsid w:val="00374F38"/>
    <w:rsid w:val="00376138"/>
    <w:rsid w:val="00376896"/>
    <w:rsid w:val="00387C33"/>
    <w:rsid w:val="00391C15"/>
    <w:rsid w:val="003A00F8"/>
    <w:rsid w:val="003A05B1"/>
    <w:rsid w:val="003B4E3C"/>
    <w:rsid w:val="003B501F"/>
    <w:rsid w:val="003C4392"/>
    <w:rsid w:val="003C492A"/>
    <w:rsid w:val="003D0A17"/>
    <w:rsid w:val="003D7702"/>
    <w:rsid w:val="003E2D95"/>
    <w:rsid w:val="003E775B"/>
    <w:rsid w:val="003F570D"/>
    <w:rsid w:val="004008E5"/>
    <w:rsid w:val="00405047"/>
    <w:rsid w:val="00430248"/>
    <w:rsid w:val="00432182"/>
    <w:rsid w:val="00443C03"/>
    <w:rsid w:val="004442EE"/>
    <w:rsid w:val="004458FA"/>
    <w:rsid w:val="00447F16"/>
    <w:rsid w:val="00451BCF"/>
    <w:rsid w:val="00451F65"/>
    <w:rsid w:val="004547A7"/>
    <w:rsid w:val="00454980"/>
    <w:rsid w:val="00454E4C"/>
    <w:rsid w:val="00455950"/>
    <w:rsid w:val="004603B7"/>
    <w:rsid w:val="00462922"/>
    <w:rsid w:val="004745EA"/>
    <w:rsid w:val="004824DD"/>
    <w:rsid w:val="00485BC6"/>
    <w:rsid w:val="004926F9"/>
    <w:rsid w:val="004A6E15"/>
    <w:rsid w:val="004B1B58"/>
    <w:rsid w:val="004B54BA"/>
    <w:rsid w:val="004D2F28"/>
    <w:rsid w:val="004E515F"/>
    <w:rsid w:val="00501122"/>
    <w:rsid w:val="005047D4"/>
    <w:rsid w:val="00505ECA"/>
    <w:rsid w:val="005075ED"/>
    <w:rsid w:val="00511188"/>
    <w:rsid w:val="0051170D"/>
    <w:rsid w:val="00524547"/>
    <w:rsid w:val="00531BCC"/>
    <w:rsid w:val="0054544E"/>
    <w:rsid w:val="0054575D"/>
    <w:rsid w:val="00547606"/>
    <w:rsid w:val="005502D6"/>
    <w:rsid w:val="00555226"/>
    <w:rsid w:val="0055616C"/>
    <w:rsid w:val="0056018D"/>
    <w:rsid w:val="00572260"/>
    <w:rsid w:val="00575601"/>
    <w:rsid w:val="00576093"/>
    <w:rsid w:val="00585331"/>
    <w:rsid w:val="00595E9A"/>
    <w:rsid w:val="005A68ED"/>
    <w:rsid w:val="005B1A01"/>
    <w:rsid w:val="005B5B3B"/>
    <w:rsid w:val="005B6016"/>
    <w:rsid w:val="005C74EE"/>
    <w:rsid w:val="005D65DE"/>
    <w:rsid w:val="005D7BD3"/>
    <w:rsid w:val="005E072F"/>
    <w:rsid w:val="005E1591"/>
    <w:rsid w:val="005E47DA"/>
    <w:rsid w:val="005F5CC0"/>
    <w:rsid w:val="005F64F2"/>
    <w:rsid w:val="0060074E"/>
    <w:rsid w:val="00622889"/>
    <w:rsid w:val="006265A8"/>
    <w:rsid w:val="00626DBB"/>
    <w:rsid w:val="00632009"/>
    <w:rsid w:val="00633379"/>
    <w:rsid w:val="0064172A"/>
    <w:rsid w:val="006438BA"/>
    <w:rsid w:val="00654343"/>
    <w:rsid w:val="00655A5C"/>
    <w:rsid w:val="006573D6"/>
    <w:rsid w:val="00661B86"/>
    <w:rsid w:val="00664612"/>
    <w:rsid w:val="00664886"/>
    <w:rsid w:val="00672CC9"/>
    <w:rsid w:val="0067615A"/>
    <w:rsid w:val="00677702"/>
    <w:rsid w:val="006854F0"/>
    <w:rsid w:val="006856F8"/>
    <w:rsid w:val="00694969"/>
    <w:rsid w:val="00695646"/>
    <w:rsid w:val="006A2009"/>
    <w:rsid w:val="006A542B"/>
    <w:rsid w:val="006A631D"/>
    <w:rsid w:val="006B3477"/>
    <w:rsid w:val="006D4C22"/>
    <w:rsid w:val="006D5D89"/>
    <w:rsid w:val="006E2CD8"/>
    <w:rsid w:val="00702D71"/>
    <w:rsid w:val="00717E4E"/>
    <w:rsid w:val="00721C08"/>
    <w:rsid w:val="00737CE5"/>
    <w:rsid w:val="007428EC"/>
    <w:rsid w:val="00757965"/>
    <w:rsid w:val="0076081A"/>
    <w:rsid w:val="007679AA"/>
    <w:rsid w:val="0078788D"/>
    <w:rsid w:val="0079423D"/>
    <w:rsid w:val="00796848"/>
    <w:rsid w:val="007A23E2"/>
    <w:rsid w:val="007A3EC9"/>
    <w:rsid w:val="007B176D"/>
    <w:rsid w:val="007C2A05"/>
    <w:rsid w:val="007D24CE"/>
    <w:rsid w:val="007D433B"/>
    <w:rsid w:val="007E1FB8"/>
    <w:rsid w:val="007F0975"/>
    <w:rsid w:val="008017FD"/>
    <w:rsid w:val="008035F7"/>
    <w:rsid w:val="00805108"/>
    <w:rsid w:val="008052E3"/>
    <w:rsid w:val="00807AE1"/>
    <w:rsid w:val="00811454"/>
    <w:rsid w:val="0081233C"/>
    <w:rsid w:val="0081399C"/>
    <w:rsid w:val="00815FD9"/>
    <w:rsid w:val="0081712C"/>
    <w:rsid w:val="00821762"/>
    <w:rsid w:val="00823105"/>
    <w:rsid w:val="0083618C"/>
    <w:rsid w:val="00847DDD"/>
    <w:rsid w:val="00865BCB"/>
    <w:rsid w:val="00871923"/>
    <w:rsid w:val="00875A5C"/>
    <w:rsid w:val="008833B5"/>
    <w:rsid w:val="008842DE"/>
    <w:rsid w:val="00890056"/>
    <w:rsid w:val="00892451"/>
    <w:rsid w:val="008A3C0D"/>
    <w:rsid w:val="008B3109"/>
    <w:rsid w:val="008B4904"/>
    <w:rsid w:val="008B4BF2"/>
    <w:rsid w:val="008C1A9C"/>
    <w:rsid w:val="008D03F2"/>
    <w:rsid w:val="008D4B8A"/>
    <w:rsid w:val="008D50CF"/>
    <w:rsid w:val="008E326C"/>
    <w:rsid w:val="008E36E5"/>
    <w:rsid w:val="008E7E7E"/>
    <w:rsid w:val="008F1B8B"/>
    <w:rsid w:val="008F2D24"/>
    <w:rsid w:val="008F4481"/>
    <w:rsid w:val="009052DB"/>
    <w:rsid w:val="00912D8A"/>
    <w:rsid w:val="009169FB"/>
    <w:rsid w:val="00920A8D"/>
    <w:rsid w:val="009251C0"/>
    <w:rsid w:val="0094162B"/>
    <w:rsid w:val="0094344A"/>
    <w:rsid w:val="00944EC9"/>
    <w:rsid w:val="00947067"/>
    <w:rsid w:val="00950BAE"/>
    <w:rsid w:val="00952D85"/>
    <w:rsid w:val="00953479"/>
    <w:rsid w:val="00956AC8"/>
    <w:rsid w:val="00962E9E"/>
    <w:rsid w:val="00984BF3"/>
    <w:rsid w:val="009877F6"/>
    <w:rsid w:val="009A1E20"/>
    <w:rsid w:val="009A1E72"/>
    <w:rsid w:val="009A252C"/>
    <w:rsid w:val="009B19E7"/>
    <w:rsid w:val="009E230A"/>
    <w:rsid w:val="009E260A"/>
    <w:rsid w:val="009F29A1"/>
    <w:rsid w:val="009F72C9"/>
    <w:rsid w:val="00A00F83"/>
    <w:rsid w:val="00A05624"/>
    <w:rsid w:val="00A06AFB"/>
    <w:rsid w:val="00A154D1"/>
    <w:rsid w:val="00A233B5"/>
    <w:rsid w:val="00A25E8D"/>
    <w:rsid w:val="00A3172F"/>
    <w:rsid w:val="00A34ABB"/>
    <w:rsid w:val="00A3758D"/>
    <w:rsid w:val="00A437C1"/>
    <w:rsid w:val="00A449CB"/>
    <w:rsid w:val="00A45A46"/>
    <w:rsid w:val="00A50CDB"/>
    <w:rsid w:val="00A51D4E"/>
    <w:rsid w:val="00A541E8"/>
    <w:rsid w:val="00A54CA4"/>
    <w:rsid w:val="00A63136"/>
    <w:rsid w:val="00A655A9"/>
    <w:rsid w:val="00A66F6C"/>
    <w:rsid w:val="00A67199"/>
    <w:rsid w:val="00A74B4F"/>
    <w:rsid w:val="00A76C5E"/>
    <w:rsid w:val="00A777C2"/>
    <w:rsid w:val="00AA2BEF"/>
    <w:rsid w:val="00AB4417"/>
    <w:rsid w:val="00AB55D8"/>
    <w:rsid w:val="00AC1607"/>
    <w:rsid w:val="00AD41B2"/>
    <w:rsid w:val="00AD5029"/>
    <w:rsid w:val="00AF1A34"/>
    <w:rsid w:val="00AF7370"/>
    <w:rsid w:val="00B013D5"/>
    <w:rsid w:val="00B143DB"/>
    <w:rsid w:val="00B143F1"/>
    <w:rsid w:val="00B2318E"/>
    <w:rsid w:val="00B30214"/>
    <w:rsid w:val="00B3229A"/>
    <w:rsid w:val="00B33002"/>
    <w:rsid w:val="00B405AD"/>
    <w:rsid w:val="00B44F02"/>
    <w:rsid w:val="00B45165"/>
    <w:rsid w:val="00B45D78"/>
    <w:rsid w:val="00B51C94"/>
    <w:rsid w:val="00B52805"/>
    <w:rsid w:val="00B57D82"/>
    <w:rsid w:val="00B61E47"/>
    <w:rsid w:val="00B64E3B"/>
    <w:rsid w:val="00B865B3"/>
    <w:rsid w:val="00BA3246"/>
    <w:rsid w:val="00BD0AF0"/>
    <w:rsid w:val="00BE2E27"/>
    <w:rsid w:val="00C073AF"/>
    <w:rsid w:val="00C14439"/>
    <w:rsid w:val="00C1770B"/>
    <w:rsid w:val="00C317FA"/>
    <w:rsid w:val="00C3430E"/>
    <w:rsid w:val="00C6361C"/>
    <w:rsid w:val="00C6500C"/>
    <w:rsid w:val="00C6654A"/>
    <w:rsid w:val="00C714B5"/>
    <w:rsid w:val="00C71E1D"/>
    <w:rsid w:val="00C721AA"/>
    <w:rsid w:val="00C74683"/>
    <w:rsid w:val="00CA4539"/>
    <w:rsid w:val="00CB1DE4"/>
    <w:rsid w:val="00CC0ABD"/>
    <w:rsid w:val="00CC1940"/>
    <w:rsid w:val="00CD18DF"/>
    <w:rsid w:val="00CD5091"/>
    <w:rsid w:val="00CE7C56"/>
    <w:rsid w:val="00CF4960"/>
    <w:rsid w:val="00CF52F9"/>
    <w:rsid w:val="00D009D6"/>
    <w:rsid w:val="00D00D3B"/>
    <w:rsid w:val="00D016B7"/>
    <w:rsid w:val="00D03A0E"/>
    <w:rsid w:val="00D05CEC"/>
    <w:rsid w:val="00D10DED"/>
    <w:rsid w:val="00D1462D"/>
    <w:rsid w:val="00D23750"/>
    <w:rsid w:val="00D23D6F"/>
    <w:rsid w:val="00D342EC"/>
    <w:rsid w:val="00D34B6D"/>
    <w:rsid w:val="00D52382"/>
    <w:rsid w:val="00D62A21"/>
    <w:rsid w:val="00D646E0"/>
    <w:rsid w:val="00D66B0A"/>
    <w:rsid w:val="00D74759"/>
    <w:rsid w:val="00D80FD6"/>
    <w:rsid w:val="00D85044"/>
    <w:rsid w:val="00DB2CAA"/>
    <w:rsid w:val="00DD201D"/>
    <w:rsid w:val="00DE6F3A"/>
    <w:rsid w:val="00DF4AF1"/>
    <w:rsid w:val="00E07163"/>
    <w:rsid w:val="00E07AEA"/>
    <w:rsid w:val="00E13DDC"/>
    <w:rsid w:val="00E172CD"/>
    <w:rsid w:val="00E214C1"/>
    <w:rsid w:val="00E24E82"/>
    <w:rsid w:val="00E359D0"/>
    <w:rsid w:val="00E37751"/>
    <w:rsid w:val="00E41308"/>
    <w:rsid w:val="00E478EC"/>
    <w:rsid w:val="00E5245B"/>
    <w:rsid w:val="00E53619"/>
    <w:rsid w:val="00E5393E"/>
    <w:rsid w:val="00E54CC2"/>
    <w:rsid w:val="00E67070"/>
    <w:rsid w:val="00E71DF2"/>
    <w:rsid w:val="00E72001"/>
    <w:rsid w:val="00E72973"/>
    <w:rsid w:val="00E832D7"/>
    <w:rsid w:val="00E8405C"/>
    <w:rsid w:val="00E87DCC"/>
    <w:rsid w:val="00E91CA4"/>
    <w:rsid w:val="00E9217D"/>
    <w:rsid w:val="00E967CD"/>
    <w:rsid w:val="00E96AF3"/>
    <w:rsid w:val="00EA1DF2"/>
    <w:rsid w:val="00EA326C"/>
    <w:rsid w:val="00EA6C9D"/>
    <w:rsid w:val="00EB06FC"/>
    <w:rsid w:val="00EB3833"/>
    <w:rsid w:val="00EC7B1A"/>
    <w:rsid w:val="00ED350A"/>
    <w:rsid w:val="00ED4330"/>
    <w:rsid w:val="00ED5355"/>
    <w:rsid w:val="00EE4BD2"/>
    <w:rsid w:val="00F01062"/>
    <w:rsid w:val="00F056E0"/>
    <w:rsid w:val="00F074A0"/>
    <w:rsid w:val="00F16F54"/>
    <w:rsid w:val="00F173A5"/>
    <w:rsid w:val="00F213FE"/>
    <w:rsid w:val="00F409EE"/>
    <w:rsid w:val="00F40EDE"/>
    <w:rsid w:val="00F439FE"/>
    <w:rsid w:val="00F46538"/>
    <w:rsid w:val="00F46B5C"/>
    <w:rsid w:val="00F47C52"/>
    <w:rsid w:val="00F607C5"/>
    <w:rsid w:val="00F82A1C"/>
    <w:rsid w:val="00F83C42"/>
    <w:rsid w:val="00F84444"/>
    <w:rsid w:val="00F90874"/>
    <w:rsid w:val="00FA5F61"/>
    <w:rsid w:val="00FB09DA"/>
    <w:rsid w:val="00FC4B38"/>
    <w:rsid w:val="00FD05B3"/>
    <w:rsid w:val="00FD091E"/>
    <w:rsid w:val="00FD53CB"/>
    <w:rsid w:val="00FD5B9C"/>
    <w:rsid w:val="00FD7279"/>
    <w:rsid w:val="00FE5A57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8D77"/>
  <w15:docId w15:val="{5E04C661-0A0B-4206-BF46-3AE5A275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C4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65C46"/>
    <w:pPr>
      <w:keepNext/>
      <w:tabs>
        <w:tab w:val="left" w:pos="94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65C46"/>
  </w:style>
  <w:style w:type="character" w:customStyle="1" w:styleId="WW8Num1z0">
    <w:name w:val="WW8Num1z0"/>
    <w:rsid w:val="00265C46"/>
    <w:rPr>
      <w:rFonts w:ascii="Symbol" w:hAnsi="Symbol"/>
    </w:rPr>
  </w:style>
  <w:style w:type="character" w:customStyle="1" w:styleId="WW8Num1z1">
    <w:name w:val="WW8Num1z1"/>
    <w:rsid w:val="00265C46"/>
    <w:rPr>
      <w:rFonts w:ascii="Courier New" w:hAnsi="Courier New"/>
    </w:rPr>
  </w:style>
  <w:style w:type="character" w:customStyle="1" w:styleId="WW8Num1z2">
    <w:name w:val="WW8Num1z2"/>
    <w:rsid w:val="00265C46"/>
    <w:rPr>
      <w:rFonts w:ascii="Wingdings" w:hAnsi="Wingdings"/>
    </w:rPr>
  </w:style>
  <w:style w:type="character" w:customStyle="1" w:styleId="10">
    <w:name w:val="Основной шрифт абзаца1"/>
    <w:rsid w:val="00265C46"/>
  </w:style>
  <w:style w:type="paragraph" w:styleId="a3">
    <w:name w:val="Body Text"/>
    <w:basedOn w:val="a"/>
    <w:link w:val="a4"/>
    <w:rsid w:val="00265C46"/>
    <w:pPr>
      <w:spacing w:after="120"/>
    </w:pPr>
  </w:style>
  <w:style w:type="paragraph" w:styleId="a5">
    <w:name w:val="List"/>
    <w:basedOn w:val="a3"/>
    <w:rsid w:val="00265C46"/>
    <w:rPr>
      <w:rFonts w:cs="Tahoma"/>
    </w:rPr>
  </w:style>
  <w:style w:type="paragraph" w:customStyle="1" w:styleId="11">
    <w:name w:val="Название1"/>
    <w:basedOn w:val="a"/>
    <w:rsid w:val="00265C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rsid w:val="00265C46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3"/>
    <w:rsid w:val="00265C4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Subtitle"/>
    <w:basedOn w:val="a"/>
    <w:next w:val="a3"/>
    <w:link w:val="a7"/>
    <w:qFormat/>
    <w:rsid w:val="00265C46"/>
    <w:pPr>
      <w:spacing w:line="360" w:lineRule="auto"/>
      <w:ind w:firstLine="567"/>
      <w:jc w:val="both"/>
    </w:pPr>
    <w:rPr>
      <w:sz w:val="28"/>
    </w:rPr>
  </w:style>
  <w:style w:type="paragraph" w:styleId="a8">
    <w:name w:val="Balloon Text"/>
    <w:basedOn w:val="a"/>
    <w:rsid w:val="00265C46"/>
    <w:rPr>
      <w:rFonts w:ascii="Tahoma" w:hAnsi="Tahoma" w:cs="Tahoma"/>
      <w:sz w:val="16"/>
      <w:szCs w:val="16"/>
    </w:rPr>
  </w:style>
  <w:style w:type="character" w:customStyle="1" w:styleId="a7">
    <w:name w:val="Подзаголовок Знак"/>
    <w:link w:val="a6"/>
    <w:rsid w:val="00AF7370"/>
    <w:rPr>
      <w:sz w:val="28"/>
      <w:szCs w:val="24"/>
      <w:lang w:eastAsia="ar-SA"/>
    </w:rPr>
  </w:style>
  <w:style w:type="character" w:customStyle="1" w:styleId="a4">
    <w:name w:val="Основной текст Знак"/>
    <w:link w:val="a3"/>
    <w:rsid w:val="00547606"/>
    <w:rPr>
      <w:sz w:val="24"/>
      <w:szCs w:val="24"/>
      <w:lang w:eastAsia="ar-SA"/>
    </w:rPr>
  </w:style>
  <w:style w:type="paragraph" w:customStyle="1" w:styleId="futurismarkdown-paragraph">
    <w:name w:val="futurismarkdown-paragraph"/>
    <w:basedOn w:val="a"/>
    <w:rsid w:val="004008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Hyperlink"/>
    <w:basedOn w:val="a0"/>
    <w:uiPriority w:val="99"/>
    <w:unhideWhenUsed/>
    <w:rsid w:val="004008E5"/>
    <w:rPr>
      <w:color w:val="0000FF"/>
      <w:u w:val="single"/>
    </w:rPr>
  </w:style>
  <w:style w:type="character" w:styleId="aa">
    <w:name w:val="Strong"/>
    <w:basedOn w:val="a0"/>
    <w:uiPriority w:val="22"/>
    <w:qFormat/>
    <w:rsid w:val="00400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8043C-BCC1-444F-BBB9-A0AE54B1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2025-04-28T06:48:00Z</cp:lastPrinted>
  <dcterms:created xsi:type="dcterms:W3CDTF">2025-04-24T18:41:00Z</dcterms:created>
  <dcterms:modified xsi:type="dcterms:W3CDTF">2025-05-20T03:48:00Z</dcterms:modified>
</cp:coreProperties>
</file>