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4F" w:rsidRPr="00F67A4F" w:rsidRDefault="00F67A4F" w:rsidP="00F67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7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F67A4F" w:rsidRPr="00F67A4F" w:rsidRDefault="00F67A4F" w:rsidP="00F67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7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деятельност</w:t>
      </w:r>
      <w:r w:rsidR="003D1B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ТОО «Энергоуправление» за 2021</w:t>
      </w:r>
      <w:r w:rsidRPr="00F67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F67A4F" w:rsidRPr="00F67A4F" w:rsidRDefault="00F67A4F" w:rsidP="00F67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67A4F" w:rsidRPr="00F67A4F" w:rsidRDefault="00F67A4F" w:rsidP="00705E4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видо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деятельности, согласно Уставу,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передача и распределение электрической энергии, эксплуатация электрических сетей и подстанций регламентируемым государственной лицензией № 003001 от 13 августа 2004 года.</w:t>
      </w:r>
    </w:p>
    <w:p w:rsidR="00F67A4F" w:rsidRPr="00F67A4F" w:rsidRDefault="00F67A4F" w:rsidP="00705E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ТОО «Энергоуправление» оказывает услуги по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передаче и распределению электрической энергии потребителям угольных разрезов и других промышленных предприятий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Экибастуза.</w:t>
      </w:r>
    </w:p>
    <w:p w:rsidR="00F67A4F" w:rsidRPr="00F67A4F" w:rsidRDefault="00F67A4F" w:rsidP="00705E4B">
      <w:pPr>
        <w:tabs>
          <w:tab w:val="left" w:pos="709"/>
        </w:tabs>
        <w:suppressAutoHyphens/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Производственные участки ТОО «Энергоуправление»:</w:t>
      </w:r>
    </w:p>
    <w:p w:rsidR="00F67A4F" w:rsidRPr="00F67A4F" w:rsidRDefault="00F67A4F" w:rsidP="00705E4B">
      <w:pPr>
        <w:tabs>
          <w:tab w:val="left" w:pos="709"/>
        </w:tabs>
        <w:suppressAutoHyphens/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ции № 1, 2; </w:t>
      </w:r>
      <w:r w:rsidR="00DB2E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подстанция №3; подстанции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4, 10; </w:t>
      </w:r>
      <w:r w:rsidR="00DB2E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подстанции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 5, 6, 8;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одстанция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№17;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одстанция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№19;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одстанция № 9</w:t>
      </w:r>
      <w:r w:rsidR="00DB2E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одственная </w:t>
      </w:r>
      <w:proofErr w:type="spellStart"/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электролаборатория</w:t>
      </w:r>
      <w:proofErr w:type="spellEnd"/>
      <w:r w:rsidRPr="00F67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Авто - хозяйственный участок</w:t>
      </w:r>
      <w:r w:rsidR="002F0C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67A4F" w:rsidRPr="00F67A4F" w:rsidRDefault="00F67A4F" w:rsidP="00705E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электроэнергии ведется по вводам 110 </w:t>
      </w:r>
      <w:proofErr w:type="spellStart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35 </w:t>
      </w:r>
      <w:proofErr w:type="spellStart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счетчиками 0,5 и   первого класса точности, по отходящ</w:t>
      </w:r>
      <w:r w:rsidR="00DB2E20">
        <w:rPr>
          <w:rFonts w:ascii="Times New Roman" w:eastAsia="Times New Roman" w:hAnsi="Times New Roman" w:cs="Times New Roman"/>
          <w:sz w:val="24"/>
          <w:szCs w:val="24"/>
          <w:lang w:eastAsia="ar-SA"/>
        </w:rPr>
        <w:t>им фидерам электросчетчиками 05: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и 2 класса точности.</w:t>
      </w:r>
    </w:p>
    <w:p w:rsidR="00F67A4F" w:rsidRPr="00F67A4F" w:rsidRDefault="00F67A4F" w:rsidP="00705E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установленная мощность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подстанций предприятия 563,3 МВА.</w:t>
      </w:r>
    </w:p>
    <w:p w:rsidR="00F67A4F" w:rsidRPr="00F67A4F" w:rsidRDefault="00F67A4F" w:rsidP="00705E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Протяжённость высоковольтных воздушных линий по напряжениям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ВЛ-110 </w:t>
      </w:r>
      <w:proofErr w:type="spellStart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smartTag w:uri="urn:schemas-microsoft-com:office:smarttags" w:element="metricconverter">
        <w:smartTagPr>
          <w:attr w:name="ProductID" w:val="74,4 км"/>
        </w:smartTagPr>
        <w:r w:rsidRPr="00F67A4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74,4 км</w:t>
        </w:r>
      </w:smartTag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ВЛ-35 </w:t>
      </w:r>
      <w:proofErr w:type="spellStart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- 38,54км; ВЛ-10кВ – 22,5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км (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переменного тока для электрификации ж/д транспорта) ВЛ-6 </w:t>
      </w:r>
      <w:proofErr w:type="spellStart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- 9,6 км;</w:t>
      </w:r>
      <w:r w:rsidR="00DB2E20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ВЛ-3,3кВ – 4,8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км; (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постоянного тока для электрификации ж/д транспорта)</w:t>
      </w:r>
    </w:p>
    <w:p w:rsidR="00F67A4F" w:rsidRPr="00F67A4F" w:rsidRDefault="00F67A4F" w:rsidP="00705E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объём обслуживания под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станций и линий электропередач составляет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5841 условных единиц.</w:t>
      </w:r>
    </w:p>
    <w:p w:rsidR="00F67A4F" w:rsidRPr="00F67A4F" w:rsidRDefault="00F67A4F" w:rsidP="00705E4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анализируемый период годовой объём передачи и распределения электрической энергии составил 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431600,3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тыс.кВтч</w:t>
      </w:r>
      <w:proofErr w:type="spellEnd"/>
      <w:proofErr w:type="gramEnd"/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1024377,2 </w:t>
      </w:r>
      <w:proofErr w:type="spellStart"/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), что на 3,06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предыдущий отчётный период 2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020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907E95" w:rsidRDefault="00F67A4F" w:rsidP="00705E4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финансово-экономические показате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деятельности предприятия: 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«Энергоуправление»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реализацию И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нвестиционной програ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ммы </w:t>
      </w:r>
      <w:r w:rsidR="00F4141B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реконструкции, модернизации и технического перевооружения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долгосрочного периода 2020-2024</w:t>
      </w: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гг.,</w:t>
      </w:r>
      <w:r w:rsidR="00F41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направленной на </w:t>
      </w:r>
      <w:r w:rsidR="00F4141B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перевооружение основного оборудования, а также для качественного предоставления услуг</w:t>
      </w:r>
      <w:r w:rsidR="002F0C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F67A4F" w:rsidRPr="00F67A4F" w:rsidRDefault="003D1B9A" w:rsidP="00705E4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было запланировано на инвестиционную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279208,9 </w:t>
      </w:r>
      <w:proofErr w:type="spellStart"/>
      <w:proofErr w:type="gram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proofErr w:type="gram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фактическое исполнение составило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31271,6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</w:t>
      </w:r>
      <w:r w:rsidR="00847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модернизация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на сумму 8227,5 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капитальный ремонт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оборудования – 23044,1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Инвестиционная программа на 2021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выполнена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 полном объеме из-за уменьшения входящего денежного потока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7A4F" w:rsidRPr="00F67A4F" w:rsidRDefault="0069689B" w:rsidP="00705E4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31.12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дебиторская зад</w:t>
      </w:r>
      <w:r w:rsidR="00AE6D09">
        <w:rPr>
          <w:rFonts w:ascii="Times New Roman" w:eastAsia="Times New Roman" w:hAnsi="Times New Roman" w:cs="Times New Roman"/>
          <w:sz w:val="24"/>
          <w:szCs w:val="24"/>
          <w:lang w:eastAsia="ar-SA"/>
        </w:rPr>
        <w:t>олженность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составила 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209766,91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proofErr w:type="gram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кредиторская задолженность составила 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3097994,61</w:t>
      </w:r>
      <w:r w:rsidR="00F67A4F" w:rsidRPr="00F67A4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увеличение произошло в связи недостаточным объемом входящего денежного потока для оперативной деятельности.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Среднесписочная численность 213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Среднемесячная зарплата 1 трудящегося -</w:t>
      </w:r>
      <w:r w:rsidR="003D1B9A">
        <w:rPr>
          <w:rFonts w:ascii="Times New Roman" w:eastAsia="Times New Roman" w:hAnsi="Times New Roman" w:cs="Times New Roman"/>
          <w:sz w:val="24"/>
          <w:szCs w:val="24"/>
          <w:lang w:eastAsia="ar-SA"/>
        </w:rPr>
        <w:t>141838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тенге. Затраты согласно статьям из 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утвёрждённой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тарифной смет</w:t>
      </w:r>
      <w:r w:rsidR="00C93A21">
        <w:rPr>
          <w:rFonts w:ascii="Times New Roman" w:eastAsia="Times New Roman" w:hAnsi="Times New Roman" w:cs="Times New Roman"/>
          <w:sz w:val="24"/>
          <w:szCs w:val="24"/>
          <w:lang w:eastAsia="ar-SA"/>
        </w:rPr>
        <w:t>ы по предприятию в целом за 2021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C93A21">
        <w:rPr>
          <w:rFonts w:ascii="Times New Roman" w:eastAsia="Times New Roman" w:hAnsi="Times New Roman" w:cs="Times New Roman"/>
          <w:sz w:val="24"/>
          <w:szCs w:val="24"/>
          <w:lang w:eastAsia="ar-SA"/>
        </w:rPr>
        <w:t>1169004,5</w:t>
      </w:r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тыс.тенге</w:t>
      </w:r>
      <w:proofErr w:type="spellEnd"/>
      <w:proofErr w:type="gram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5E4B" w:rsidRDefault="00F67A4F" w:rsidP="00705E4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потребителям</w:t>
      </w:r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>и являются ТОО «Богатырь</w:t>
      </w:r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Комир</w:t>
      </w:r>
      <w:proofErr w:type="spellEnd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», ТОО «</w:t>
      </w:r>
      <w:proofErr w:type="spellStart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Горводоканал</w:t>
      </w:r>
      <w:proofErr w:type="spellEnd"/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», ТОО</w:t>
      </w:r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</w:t>
      </w:r>
      <w:r w:rsidR="00422B2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</w:t>
      </w:r>
      <w:r w:rsidR="000B556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сеть</w:t>
      </w:r>
      <w:proofErr w:type="spellEnd"/>
      <w:r w:rsidR="000B5569">
        <w:rPr>
          <w:rFonts w:ascii="Times New Roman" w:eastAsia="Times New Roman" w:hAnsi="Times New Roman" w:cs="Times New Roman"/>
          <w:sz w:val="24"/>
          <w:szCs w:val="24"/>
          <w:lang w:eastAsia="ar-SA"/>
        </w:rPr>
        <w:t>», ТОО «</w:t>
      </w:r>
      <w:proofErr w:type="spellStart"/>
      <w:r w:rsidR="000B55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ПромснабАстана</w:t>
      </w:r>
      <w:proofErr w:type="spellEnd"/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07E95">
        <w:rPr>
          <w:rFonts w:ascii="Times New Roman" w:eastAsia="Times New Roman" w:hAnsi="Times New Roman" w:cs="Times New Roman"/>
          <w:sz w:val="24"/>
          <w:szCs w:val="24"/>
          <w:lang w:eastAsia="ar-SA"/>
        </w:rPr>
        <w:t>, ТОО «</w:t>
      </w:r>
      <w:proofErr w:type="spellStart"/>
      <w:r w:rsidR="00907E95">
        <w:rPr>
          <w:rFonts w:ascii="Times New Roman" w:eastAsia="Times New Roman" w:hAnsi="Times New Roman" w:cs="Times New Roman"/>
          <w:sz w:val="24"/>
          <w:szCs w:val="24"/>
          <w:lang w:eastAsia="ar-SA"/>
        </w:rPr>
        <w:t>Улы</w:t>
      </w:r>
      <w:proofErr w:type="spellEnd"/>
      <w:r w:rsidR="00907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Дала Сервис»</w:t>
      </w:r>
      <w:r w:rsidR="00705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прочие.</w:t>
      </w:r>
    </w:p>
    <w:p w:rsidR="004008A3" w:rsidRDefault="00705E4B" w:rsidP="00422B2D">
      <w:pPr>
        <w:suppressAutoHyphens/>
        <w:spacing w:after="120" w:line="240" w:lineRule="auto"/>
        <w:ind w:firstLine="709"/>
        <w:jc w:val="both"/>
      </w:pPr>
      <w:r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инвестиционной программой был утвержден предельный уровень тарифа и тарифной сметы.  Предельный уровень тарифа </w:t>
      </w:r>
      <w:r w:rsidR="00696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C93A21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-2,3</w:t>
      </w:r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9 тенге/</w:t>
      </w:r>
      <w:proofErr w:type="spellStart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кВтч</w:t>
      </w:r>
      <w:proofErr w:type="spellEnd"/>
      <w:r w:rsidR="00F67A4F" w:rsidRPr="00F67A4F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НДС.</w:t>
      </w:r>
    </w:p>
    <w:sectPr w:rsidR="0040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D5"/>
    <w:rsid w:val="000B5569"/>
    <w:rsid w:val="00240D0A"/>
    <w:rsid w:val="002F0C85"/>
    <w:rsid w:val="003D1B9A"/>
    <w:rsid w:val="004008A3"/>
    <w:rsid w:val="00422B2D"/>
    <w:rsid w:val="005C3FB4"/>
    <w:rsid w:val="005D6C94"/>
    <w:rsid w:val="0066058E"/>
    <w:rsid w:val="0069689B"/>
    <w:rsid w:val="00705E4B"/>
    <w:rsid w:val="0084773B"/>
    <w:rsid w:val="00907E95"/>
    <w:rsid w:val="00A17C37"/>
    <w:rsid w:val="00AE6D09"/>
    <w:rsid w:val="00C93A21"/>
    <w:rsid w:val="00DB2E20"/>
    <w:rsid w:val="00F4141B"/>
    <w:rsid w:val="00F67A4F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D9795"/>
  <w15:chartTrackingRefBased/>
  <w15:docId w15:val="{62FCE619-314E-4D3F-B9BA-A241114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2021-04-12T04:39:00Z</cp:lastPrinted>
  <dcterms:created xsi:type="dcterms:W3CDTF">2021-04-06T09:17:00Z</dcterms:created>
  <dcterms:modified xsi:type="dcterms:W3CDTF">2022-04-28T03:33:00Z</dcterms:modified>
</cp:coreProperties>
</file>